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F1" w:rsidRDefault="005624F1" w:rsidP="0018624B">
      <w:pPr>
        <w:ind w:firstLine="709"/>
        <w:jc w:val="center"/>
        <w:rPr>
          <w:sz w:val="28"/>
          <w:szCs w:val="28"/>
        </w:rPr>
      </w:pPr>
    </w:p>
    <w:tbl>
      <w:tblPr>
        <w:tblW w:w="0" w:type="auto"/>
        <w:tblInd w:w="790" w:type="dxa"/>
        <w:tblLook w:val="00A0"/>
      </w:tblPr>
      <w:tblGrid>
        <w:gridCol w:w="4428"/>
        <w:gridCol w:w="720"/>
        <w:gridCol w:w="4423"/>
      </w:tblGrid>
      <w:tr w:rsidR="005624F1" w:rsidRPr="008300C0" w:rsidTr="004B4A71">
        <w:tc>
          <w:tcPr>
            <w:tcW w:w="4428" w:type="dxa"/>
          </w:tcPr>
          <w:p w:rsidR="005624F1" w:rsidRPr="008300C0" w:rsidRDefault="005624F1" w:rsidP="00817A0F">
            <w:pPr>
              <w:rPr>
                <w:sz w:val="28"/>
                <w:szCs w:val="28"/>
              </w:rPr>
            </w:pPr>
            <w:r w:rsidRPr="008300C0">
              <w:rPr>
                <w:sz w:val="28"/>
                <w:szCs w:val="28"/>
              </w:rPr>
              <w:t xml:space="preserve">ПРИНЯТО  </w:t>
            </w:r>
          </w:p>
          <w:p w:rsidR="005624F1" w:rsidRPr="008300C0" w:rsidRDefault="005624F1" w:rsidP="00817A0F">
            <w:pPr>
              <w:rPr>
                <w:sz w:val="28"/>
                <w:szCs w:val="28"/>
              </w:rPr>
            </w:pPr>
            <w:r w:rsidRPr="008300C0">
              <w:rPr>
                <w:sz w:val="28"/>
                <w:szCs w:val="28"/>
              </w:rPr>
              <w:t>на заседании Педагогического совета ОГБПОУ «Ульяновский техникум питания и торговли»</w:t>
            </w:r>
          </w:p>
          <w:p w:rsidR="005624F1" w:rsidRPr="008300C0" w:rsidRDefault="005624F1" w:rsidP="00817A0F">
            <w:pPr>
              <w:rPr>
                <w:sz w:val="28"/>
                <w:szCs w:val="28"/>
              </w:rPr>
            </w:pPr>
            <w:r w:rsidRPr="008300C0">
              <w:rPr>
                <w:sz w:val="28"/>
                <w:szCs w:val="28"/>
              </w:rPr>
              <w:t>Протокол №</w:t>
            </w:r>
            <w:r>
              <w:rPr>
                <w:sz w:val="28"/>
                <w:szCs w:val="28"/>
              </w:rPr>
              <w:t>13</w:t>
            </w:r>
            <w:r w:rsidRPr="008300C0">
              <w:rPr>
                <w:sz w:val="28"/>
                <w:szCs w:val="28"/>
              </w:rPr>
              <w:t xml:space="preserve"> от </w:t>
            </w:r>
            <w:r>
              <w:rPr>
                <w:sz w:val="28"/>
                <w:szCs w:val="28"/>
              </w:rPr>
              <w:t>28.02.2023</w:t>
            </w:r>
            <w:r w:rsidRPr="008300C0">
              <w:rPr>
                <w:sz w:val="28"/>
                <w:szCs w:val="28"/>
              </w:rPr>
              <w:t xml:space="preserve"> г.</w:t>
            </w:r>
          </w:p>
        </w:tc>
        <w:tc>
          <w:tcPr>
            <w:tcW w:w="720" w:type="dxa"/>
          </w:tcPr>
          <w:p w:rsidR="005624F1" w:rsidRPr="008300C0" w:rsidRDefault="005624F1" w:rsidP="00817A0F">
            <w:pPr>
              <w:rPr>
                <w:sz w:val="28"/>
                <w:szCs w:val="28"/>
              </w:rPr>
            </w:pPr>
          </w:p>
        </w:tc>
        <w:tc>
          <w:tcPr>
            <w:tcW w:w="4423" w:type="dxa"/>
          </w:tcPr>
          <w:p w:rsidR="005624F1" w:rsidRPr="008300C0" w:rsidRDefault="005624F1" w:rsidP="00817A0F">
            <w:pPr>
              <w:rPr>
                <w:sz w:val="28"/>
                <w:szCs w:val="28"/>
              </w:rPr>
            </w:pPr>
            <w:r w:rsidRPr="008300C0">
              <w:rPr>
                <w:sz w:val="28"/>
                <w:szCs w:val="28"/>
              </w:rPr>
              <w:t>УТВЕРЖДАЮ</w:t>
            </w:r>
          </w:p>
          <w:p w:rsidR="005624F1" w:rsidRPr="008300C0" w:rsidRDefault="005624F1" w:rsidP="00817A0F">
            <w:pPr>
              <w:rPr>
                <w:sz w:val="28"/>
                <w:szCs w:val="28"/>
              </w:rPr>
            </w:pPr>
            <w:r w:rsidRPr="008300C0">
              <w:rPr>
                <w:sz w:val="28"/>
                <w:szCs w:val="28"/>
              </w:rPr>
              <w:t xml:space="preserve">Директор ОГБПОУ </w:t>
            </w:r>
          </w:p>
          <w:p w:rsidR="005624F1" w:rsidRPr="008300C0" w:rsidRDefault="005624F1" w:rsidP="00817A0F">
            <w:pPr>
              <w:rPr>
                <w:sz w:val="28"/>
                <w:szCs w:val="28"/>
              </w:rPr>
            </w:pPr>
            <w:r w:rsidRPr="008300C0">
              <w:rPr>
                <w:sz w:val="28"/>
                <w:szCs w:val="28"/>
              </w:rPr>
              <w:t>«Ульяновский техникум питания и торговли»</w:t>
            </w:r>
          </w:p>
          <w:p w:rsidR="005624F1" w:rsidRPr="008300C0" w:rsidRDefault="005624F1" w:rsidP="00817A0F">
            <w:pPr>
              <w:rPr>
                <w:sz w:val="28"/>
                <w:szCs w:val="28"/>
              </w:rPr>
            </w:pPr>
            <w:r w:rsidRPr="008300C0">
              <w:rPr>
                <w:sz w:val="28"/>
                <w:szCs w:val="28"/>
              </w:rPr>
              <w:t>________________А.А. Красников</w:t>
            </w:r>
          </w:p>
          <w:p w:rsidR="005624F1" w:rsidRPr="008300C0" w:rsidRDefault="005624F1" w:rsidP="00817A0F">
            <w:pPr>
              <w:rPr>
                <w:sz w:val="28"/>
                <w:szCs w:val="28"/>
              </w:rPr>
            </w:pPr>
            <w:r w:rsidRPr="008300C0">
              <w:rPr>
                <w:sz w:val="28"/>
                <w:szCs w:val="28"/>
              </w:rPr>
              <w:t xml:space="preserve">Приказ от </w:t>
            </w:r>
            <w:r>
              <w:rPr>
                <w:sz w:val="28"/>
                <w:szCs w:val="28"/>
              </w:rPr>
              <w:t>01.03.2023</w:t>
            </w:r>
            <w:r w:rsidRPr="008300C0">
              <w:rPr>
                <w:sz w:val="28"/>
                <w:szCs w:val="28"/>
              </w:rPr>
              <w:t xml:space="preserve"> № </w:t>
            </w:r>
            <w:r>
              <w:rPr>
                <w:sz w:val="28"/>
                <w:szCs w:val="28"/>
              </w:rPr>
              <w:t>95</w:t>
            </w:r>
          </w:p>
        </w:tc>
      </w:tr>
    </w:tbl>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140FD4">
      <w:pPr>
        <w:suppressAutoHyphens/>
        <w:jc w:val="center"/>
        <w:rPr>
          <w:sz w:val="44"/>
          <w:szCs w:val="44"/>
        </w:rPr>
      </w:pPr>
    </w:p>
    <w:p w:rsidR="005624F1" w:rsidRDefault="005624F1" w:rsidP="00140FD4">
      <w:pPr>
        <w:suppressAutoHyphens/>
        <w:jc w:val="center"/>
        <w:rPr>
          <w:sz w:val="44"/>
          <w:szCs w:val="44"/>
        </w:rPr>
      </w:pPr>
    </w:p>
    <w:p w:rsidR="005624F1" w:rsidRDefault="005624F1" w:rsidP="00140FD4">
      <w:pPr>
        <w:suppressAutoHyphens/>
        <w:jc w:val="center"/>
        <w:rPr>
          <w:sz w:val="44"/>
          <w:szCs w:val="44"/>
        </w:rPr>
      </w:pPr>
    </w:p>
    <w:p w:rsidR="005624F1" w:rsidRDefault="005624F1" w:rsidP="00140FD4">
      <w:pPr>
        <w:suppressAutoHyphens/>
        <w:jc w:val="center"/>
        <w:rPr>
          <w:sz w:val="44"/>
          <w:szCs w:val="44"/>
        </w:rPr>
      </w:pPr>
    </w:p>
    <w:p w:rsidR="005624F1" w:rsidRPr="0094253B" w:rsidRDefault="005624F1" w:rsidP="00140FD4">
      <w:pPr>
        <w:suppressAutoHyphens/>
        <w:jc w:val="center"/>
        <w:rPr>
          <w:sz w:val="44"/>
          <w:szCs w:val="44"/>
        </w:rPr>
      </w:pPr>
      <w:r>
        <w:rPr>
          <w:sz w:val="44"/>
          <w:szCs w:val="44"/>
        </w:rPr>
        <w:t>Локальные нормативные акты</w:t>
      </w:r>
    </w:p>
    <w:p w:rsidR="005624F1" w:rsidRDefault="005624F1" w:rsidP="00140FD4">
      <w:pPr>
        <w:suppressAutoHyphens/>
        <w:jc w:val="center"/>
        <w:rPr>
          <w:sz w:val="44"/>
          <w:szCs w:val="44"/>
        </w:rPr>
      </w:pPr>
      <w:r>
        <w:rPr>
          <w:sz w:val="44"/>
          <w:szCs w:val="44"/>
        </w:rPr>
        <w:t>АН-127</w:t>
      </w:r>
    </w:p>
    <w:p w:rsidR="005624F1" w:rsidRDefault="005624F1" w:rsidP="00140FD4">
      <w:pPr>
        <w:suppressAutoHyphens/>
        <w:jc w:val="center"/>
        <w:rPr>
          <w:sz w:val="44"/>
          <w:szCs w:val="44"/>
        </w:rPr>
      </w:pPr>
    </w:p>
    <w:p w:rsidR="005624F1" w:rsidRPr="002260E5" w:rsidRDefault="005624F1" w:rsidP="00440E0A">
      <w:pPr>
        <w:ind w:firstLine="709"/>
        <w:jc w:val="center"/>
        <w:rPr>
          <w:b/>
          <w:sz w:val="32"/>
          <w:szCs w:val="32"/>
        </w:rPr>
      </w:pPr>
      <w:r w:rsidRPr="00BB608F">
        <w:rPr>
          <w:b/>
          <w:caps/>
          <w:sz w:val="40"/>
          <w:szCs w:val="40"/>
        </w:rPr>
        <w:t>По</w:t>
      </w:r>
      <w:r>
        <w:rPr>
          <w:b/>
          <w:caps/>
          <w:sz w:val="40"/>
          <w:szCs w:val="40"/>
        </w:rPr>
        <w:t>рядок</w:t>
      </w:r>
      <w:r w:rsidRPr="00BB608F">
        <w:rPr>
          <w:b/>
          <w:sz w:val="40"/>
          <w:szCs w:val="40"/>
        </w:rPr>
        <w:br/>
      </w:r>
      <w:r w:rsidRPr="002260E5">
        <w:rPr>
          <w:b/>
          <w:sz w:val="32"/>
          <w:szCs w:val="32"/>
        </w:rPr>
        <w:t xml:space="preserve">оформления возникновения, приостановления и прекращения отношений между </w:t>
      </w:r>
      <w:r>
        <w:rPr>
          <w:b/>
          <w:sz w:val="32"/>
          <w:szCs w:val="32"/>
        </w:rPr>
        <w:t>областным государственным бюджетным профессиональным образовательным учреждением</w:t>
      </w:r>
      <w:r w:rsidRPr="002260E5">
        <w:rPr>
          <w:b/>
          <w:sz w:val="32"/>
          <w:szCs w:val="32"/>
        </w:rPr>
        <w:t xml:space="preserve"> «Ульяновский техникум питания и торговли», обучающимися и (или) родителями (законными представителями) несовершеннолетних обучающихся </w:t>
      </w:r>
    </w:p>
    <w:p w:rsidR="005624F1" w:rsidRPr="00140FD4" w:rsidRDefault="005624F1" w:rsidP="00140FD4">
      <w:pPr>
        <w:suppressAutoHyphens/>
        <w:jc w:val="center"/>
        <w:rPr>
          <w:sz w:val="44"/>
          <w:szCs w:val="44"/>
        </w:rPr>
      </w:pPr>
    </w:p>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18624B">
      <w:pPr>
        <w:ind w:firstLine="709"/>
        <w:jc w:val="center"/>
        <w:rPr>
          <w:sz w:val="28"/>
          <w:szCs w:val="28"/>
        </w:rPr>
      </w:pPr>
    </w:p>
    <w:p w:rsidR="005624F1" w:rsidRDefault="005624F1" w:rsidP="002260E5">
      <w:pPr>
        <w:rPr>
          <w:sz w:val="28"/>
          <w:szCs w:val="28"/>
        </w:rPr>
      </w:pPr>
    </w:p>
    <w:p w:rsidR="005624F1" w:rsidRPr="002260E5" w:rsidRDefault="005624F1" w:rsidP="002260E5">
      <w:pPr>
        <w:jc w:val="center"/>
        <w:rPr>
          <w:b/>
          <w:sz w:val="32"/>
          <w:szCs w:val="32"/>
        </w:rPr>
      </w:pPr>
      <w:r w:rsidRPr="002260E5">
        <w:rPr>
          <w:b/>
          <w:sz w:val="32"/>
          <w:szCs w:val="32"/>
        </w:rPr>
        <w:t>По</w:t>
      </w:r>
      <w:r>
        <w:rPr>
          <w:b/>
          <w:sz w:val="32"/>
          <w:szCs w:val="32"/>
        </w:rPr>
        <w:t>рядок</w:t>
      </w:r>
    </w:p>
    <w:p w:rsidR="005624F1" w:rsidRPr="002260E5" w:rsidRDefault="005624F1" w:rsidP="00990889">
      <w:pPr>
        <w:ind w:firstLine="709"/>
        <w:jc w:val="center"/>
        <w:rPr>
          <w:b/>
          <w:sz w:val="32"/>
          <w:szCs w:val="32"/>
        </w:rPr>
      </w:pPr>
      <w:r w:rsidRPr="002260E5">
        <w:rPr>
          <w:b/>
          <w:sz w:val="32"/>
          <w:szCs w:val="32"/>
        </w:rPr>
        <w:t xml:space="preserve">оформления возникновения, приостановления и прекращения отношений между образовательным учреждением, обучающимися и (или) родителями (законными представителями) несовершеннолетних обучающихся </w:t>
      </w:r>
      <w:r>
        <w:rPr>
          <w:b/>
          <w:sz w:val="32"/>
          <w:szCs w:val="32"/>
        </w:rPr>
        <w:t>областного государственного бюджетного профессионального образовательного учреждения</w:t>
      </w:r>
      <w:r w:rsidRPr="002260E5">
        <w:rPr>
          <w:b/>
          <w:sz w:val="32"/>
          <w:szCs w:val="32"/>
        </w:rPr>
        <w:t xml:space="preserve"> «Ульяновский техникум питания и торговли»</w:t>
      </w:r>
    </w:p>
    <w:p w:rsidR="005624F1" w:rsidRPr="0018624B" w:rsidRDefault="005624F1" w:rsidP="0018624B">
      <w:pPr>
        <w:ind w:firstLine="709"/>
        <w:jc w:val="both"/>
        <w:rPr>
          <w:sz w:val="28"/>
          <w:szCs w:val="28"/>
        </w:rPr>
      </w:pPr>
    </w:p>
    <w:p w:rsidR="005624F1" w:rsidRPr="002260E5" w:rsidRDefault="005624F1" w:rsidP="007A08E8">
      <w:pPr>
        <w:ind w:firstLine="709"/>
        <w:jc w:val="center"/>
        <w:rPr>
          <w:b/>
          <w:sz w:val="28"/>
          <w:szCs w:val="28"/>
        </w:rPr>
      </w:pPr>
      <w:r w:rsidRPr="002260E5">
        <w:rPr>
          <w:b/>
          <w:sz w:val="28"/>
          <w:szCs w:val="28"/>
        </w:rPr>
        <w:t>1. Общие положения</w:t>
      </w:r>
    </w:p>
    <w:p w:rsidR="005624F1" w:rsidRPr="002260E5" w:rsidRDefault="005624F1" w:rsidP="002D79B2">
      <w:pPr>
        <w:ind w:firstLine="709"/>
        <w:jc w:val="both"/>
        <w:rPr>
          <w:sz w:val="28"/>
          <w:szCs w:val="28"/>
        </w:rPr>
      </w:pPr>
      <w:r>
        <w:rPr>
          <w:sz w:val="28"/>
          <w:szCs w:val="28"/>
        </w:rPr>
        <w:t>1.1. Настоящий порядок</w:t>
      </w:r>
      <w:r w:rsidRPr="002260E5">
        <w:rPr>
          <w:sz w:val="28"/>
          <w:szCs w:val="28"/>
        </w:rPr>
        <w:t xml:space="preserve"> разработано в соответствии с Федеральным законом от 29 декабря </w:t>
      </w:r>
      <w:smartTag w:uri="urn:schemas-microsoft-com:office:smarttags" w:element="metricconverter">
        <w:smartTagPr>
          <w:attr w:name="ProductID" w:val="2012 г"/>
        </w:smartTagPr>
        <w:r w:rsidRPr="002260E5">
          <w:rPr>
            <w:sz w:val="28"/>
            <w:szCs w:val="28"/>
          </w:rPr>
          <w:t>2012 г</w:t>
        </w:r>
      </w:smartTag>
      <w:r w:rsidRPr="002260E5">
        <w:rPr>
          <w:sz w:val="28"/>
          <w:szCs w:val="28"/>
        </w:rPr>
        <w:t xml:space="preserve">. № 273-ФЗ «Об образовании в Российской Федерации»,  </w:t>
      </w:r>
      <w:r>
        <w:rPr>
          <w:sz w:val="28"/>
          <w:szCs w:val="28"/>
        </w:rPr>
        <w:t>Порядком</w:t>
      </w:r>
      <w:r w:rsidRPr="002260E5">
        <w:rPr>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w:t>
      </w:r>
      <w:r>
        <w:rPr>
          <w:sz w:val="28"/>
          <w:szCs w:val="28"/>
        </w:rPr>
        <w:t xml:space="preserve">, утвержденного приказом </w:t>
      </w:r>
      <w:r w:rsidRPr="002260E5">
        <w:rPr>
          <w:sz w:val="28"/>
          <w:szCs w:val="28"/>
        </w:rPr>
        <w:t xml:space="preserve"> Министерства </w:t>
      </w:r>
      <w:r>
        <w:rPr>
          <w:sz w:val="28"/>
          <w:szCs w:val="28"/>
        </w:rPr>
        <w:t>просвещения Российской Федерации от 24.08.2022 № 762</w:t>
      </w:r>
      <w:bookmarkStart w:id="0" w:name="_GoBack"/>
      <w:bookmarkEnd w:id="0"/>
      <w:r w:rsidRPr="002260E5">
        <w:rPr>
          <w:sz w:val="28"/>
          <w:szCs w:val="28"/>
        </w:rPr>
        <w:t>, Уставом ОГБПОУ «Ульяновский техникум питания и торговли» (далее «Техникум»).</w:t>
      </w:r>
    </w:p>
    <w:p w:rsidR="005624F1" w:rsidRPr="002260E5" w:rsidRDefault="005624F1" w:rsidP="002D79B2">
      <w:pPr>
        <w:ind w:firstLine="709"/>
        <w:jc w:val="both"/>
        <w:rPr>
          <w:sz w:val="28"/>
          <w:szCs w:val="28"/>
        </w:rPr>
      </w:pPr>
      <w:r>
        <w:rPr>
          <w:sz w:val="28"/>
          <w:szCs w:val="28"/>
        </w:rPr>
        <w:t>1.2. Настоящий документ</w:t>
      </w:r>
      <w:r w:rsidRPr="002260E5">
        <w:rPr>
          <w:sz w:val="28"/>
          <w:szCs w:val="28"/>
        </w:rPr>
        <w:t xml:space="preserve"> устанавливает порядок оформления возникновения, приостановления и прекращения отношений между Техникумом, обучающимися и (или) родителями (законными представителями) несовершеннолетних обучающихся.</w:t>
      </w:r>
    </w:p>
    <w:p w:rsidR="005624F1" w:rsidRPr="002260E5" w:rsidRDefault="005624F1" w:rsidP="00DB3BD9">
      <w:pPr>
        <w:ind w:firstLine="709"/>
        <w:jc w:val="both"/>
        <w:rPr>
          <w:sz w:val="28"/>
          <w:szCs w:val="28"/>
        </w:rPr>
      </w:pPr>
      <w:r w:rsidRPr="002260E5">
        <w:rPr>
          <w:sz w:val="28"/>
          <w:szCs w:val="28"/>
        </w:rPr>
        <w:t>1.3. Под образовательными отношениями  понимается освоение обучающимися содержания образовательных программ.</w:t>
      </w:r>
    </w:p>
    <w:p w:rsidR="005624F1" w:rsidRPr="002260E5" w:rsidRDefault="005624F1" w:rsidP="00DB3BD9">
      <w:pPr>
        <w:ind w:firstLine="709"/>
        <w:jc w:val="both"/>
        <w:rPr>
          <w:sz w:val="28"/>
          <w:szCs w:val="28"/>
        </w:rPr>
      </w:pPr>
      <w:r w:rsidRPr="002260E5">
        <w:rPr>
          <w:sz w:val="28"/>
          <w:szCs w:val="28"/>
        </w:rPr>
        <w:t>1.4. Участники образовательных отношений – обучающиеся, родители (законные представители) несовершеннолетних обучающихся, педагогические работники, Техникум.</w:t>
      </w:r>
    </w:p>
    <w:p w:rsidR="005624F1" w:rsidRPr="002260E5" w:rsidRDefault="005624F1" w:rsidP="00DB3BD9">
      <w:pPr>
        <w:shd w:val="clear" w:color="auto" w:fill="FFFFFF"/>
        <w:ind w:firstLine="709"/>
        <w:jc w:val="both"/>
        <w:textAlignment w:val="baseline"/>
        <w:rPr>
          <w:sz w:val="28"/>
          <w:szCs w:val="28"/>
        </w:rPr>
      </w:pPr>
      <w:r>
        <w:rPr>
          <w:sz w:val="28"/>
          <w:szCs w:val="28"/>
        </w:rPr>
        <w:t>1.5. Настоящий Порядок</w:t>
      </w:r>
      <w:r w:rsidRPr="002260E5">
        <w:rPr>
          <w:sz w:val="28"/>
          <w:szCs w:val="28"/>
        </w:rPr>
        <w:t xml:space="preserve"> утверждается на заседании педагогического совета.</w:t>
      </w:r>
    </w:p>
    <w:p w:rsidR="005624F1" w:rsidRPr="002260E5" w:rsidRDefault="005624F1" w:rsidP="00DB3BD9">
      <w:pPr>
        <w:ind w:firstLine="709"/>
        <w:jc w:val="both"/>
        <w:rPr>
          <w:sz w:val="28"/>
          <w:szCs w:val="28"/>
        </w:rPr>
      </w:pPr>
      <w:r>
        <w:rPr>
          <w:sz w:val="28"/>
          <w:szCs w:val="28"/>
        </w:rPr>
        <w:t>1.6.Порядок</w:t>
      </w:r>
      <w:r w:rsidRPr="002260E5">
        <w:rPr>
          <w:sz w:val="28"/>
          <w:szCs w:val="28"/>
        </w:rPr>
        <w:t xml:space="preserve"> является локальным нормативным актом, регламентирующим деятельность Техникума.</w:t>
      </w:r>
    </w:p>
    <w:p w:rsidR="005624F1" w:rsidRPr="002260E5" w:rsidRDefault="005624F1" w:rsidP="00DB3BD9">
      <w:pPr>
        <w:ind w:firstLine="709"/>
        <w:jc w:val="both"/>
        <w:rPr>
          <w:sz w:val="28"/>
          <w:szCs w:val="28"/>
        </w:rPr>
      </w:pPr>
      <w:r>
        <w:rPr>
          <w:sz w:val="28"/>
          <w:szCs w:val="28"/>
        </w:rPr>
        <w:t>1.7. Порядок</w:t>
      </w:r>
      <w:r w:rsidRPr="002260E5">
        <w:rPr>
          <w:sz w:val="28"/>
          <w:szCs w:val="28"/>
        </w:rPr>
        <w:t xml:space="preserve"> принимается на неопределенный срок. После п</w:t>
      </w:r>
      <w:r>
        <w:rPr>
          <w:sz w:val="28"/>
          <w:szCs w:val="28"/>
        </w:rPr>
        <w:t>ринятия новой редакции Порядка</w:t>
      </w:r>
      <w:r w:rsidRPr="002260E5">
        <w:rPr>
          <w:sz w:val="28"/>
          <w:szCs w:val="28"/>
        </w:rPr>
        <w:t xml:space="preserve"> предыдущая редакция утрачивает силу.</w:t>
      </w:r>
    </w:p>
    <w:p w:rsidR="005624F1" w:rsidRPr="002260E5" w:rsidRDefault="005624F1" w:rsidP="0018624B">
      <w:pPr>
        <w:ind w:firstLine="709"/>
        <w:jc w:val="both"/>
        <w:rPr>
          <w:sz w:val="28"/>
          <w:szCs w:val="28"/>
        </w:rPr>
      </w:pPr>
    </w:p>
    <w:p w:rsidR="005624F1" w:rsidRPr="002260E5" w:rsidRDefault="005624F1" w:rsidP="007A08E8">
      <w:pPr>
        <w:ind w:firstLine="709"/>
        <w:jc w:val="center"/>
        <w:rPr>
          <w:b/>
          <w:sz w:val="28"/>
          <w:szCs w:val="28"/>
        </w:rPr>
      </w:pPr>
      <w:r w:rsidRPr="002260E5">
        <w:rPr>
          <w:b/>
          <w:sz w:val="28"/>
          <w:szCs w:val="28"/>
        </w:rPr>
        <w:t>2. Возникновение образовательных отношений</w:t>
      </w:r>
    </w:p>
    <w:p w:rsidR="005624F1" w:rsidRPr="002260E5" w:rsidRDefault="005624F1" w:rsidP="00894B73">
      <w:pPr>
        <w:shd w:val="clear" w:color="auto" w:fill="FFFFFF"/>
        <w:ind w:firstLine="709"/>
        <w:jc w:val="both"/>
        <w:rPr>
          <w:sz w:val="28"/>
          <w:szCs w:val="28"/>
        </w:rPr>
      </w:pPr>
      <w:r w:rsidRPr="002260E5">
        <w:rPr>
          <w:sz w:val="28"/>
          <w:szCs w:val="28"/>
        </w:rPr>
        <w:t>2.1 Основанием возникновения образовательных отношений является приказ директора Техникума о приеме лица на обучение в Техникум.</w:t>
      </w:r>
    </w:p>
    <w:p w:rsidR="005624F1" w:rsidRPr="002260E5" w:rsidRDefault="005624F1" w:rsidP="00894B73">
      <w:pPr>
        <w:shd w:val="clear" w:color="auto" w:fill="FFFFFF"/>
        <w:ind w:firstLine="709"/>
        <w:jc w:val="both"/>
        <w:rPr>
          <w:sz w:val="28"/>
          <w:szCs w:val="28"/>
        </w:rPr>
      </w:pPr>
      <w:r w:rsidRPr="002260E5">
        <w:rPr>
          <w:sz w:val="28"/>
          <w:szCs w:val="28"/>
        </w:rPr>
        <w:t xml:space="preserve">2.2. В случае приема на обучение за счет средств физических и (или) юридических лиц изданию приказа о зачислении предшествует заключение договора об образовании. </w:t>
      </w:r>
    </w:p>
    <w:p w:rsidR="005624F1" w:rsidRPr="002260E5" w:rsidRDefault="005624F1" w:rsidP="0018624B">
      <w:pPr>
        <w:shd w:val="clear" w:color="auto" w:fill="FFFFFF"/>
        <w:ind w:firstLine="709"/>
        <w:jc w:val="both"/>
        <w:rPr>
          <w:sz w:val="28"/>
          <w:szCs w:val="28"/>
        </w:rPr>
      </w:pPr>
      <w:r w:rsidRPr="002260E5">
        <w:rPr>
          <w:sz w:val="28"/>
          <w:szCs w:val="28"/>
        </w:rPr>
        <w:t>2.3 Права и обязанности обучающегося, предусмотренные законодательством об образовании и локальными нормативными актами  Техникума, возникают у лица, принятого на обучение, с даты, указанной в приказе о приеме лица на обучение или в договоре об образовании.</w:t>
      </w:r>
    </w:p>
    <w:p w:rsidR="005624F1" w:rsidRPr="002260E5" w:rsidRDefault="005624F1" w:rsidP="0008646B">
      <w:pPr>
        <w:ind w:firstLine="708"/>
        <w:jc w:val="both"/>
        <w:rPr>
          <w:sz w:val="28"/>
          <w:szCs w:val="28"/>
        </w:rPr>
      </w:pPr>
      <w:r w:rsidRPr="002260E5">
        <w:rPr>
          <w:sz w:val="28"/>
          <w:szCs w:val="28"/>
        </w:rPr>
        <w:t xml:space="preserve">2.4. Прием в Техникум на обучение по образовательным программам среднего профессионального образования осуществляется на общедоступной основе в соответствии с ежегодно утверждаемыми директором Техникума Правилами приема. </w:t>
      </w:r>
    </w:p>
    <w:p w:rsidR="005624F1" w:rsidRPr="002260E5" w:rsidRDefault="005624F1" w:rsidP="0008646B">
      <w:pPr>
        <w:shd w:val="clear" w:color="auto" w:fill="FFFFFF"/>
        <w:jc w:val="both"/>
        <w:rPr>
          <w:sz w:val="28"/>
          <w:szCs w:val="28"/>
        </w:rPr>
      </w:pPr>
      <w:r w:rsidRPr="002260E5">
        <w:rPr>
          <w:sz w:val="28"/>
          <w:szCs w:val="28"/>
        </w:rPr>
        <w:tab/>
        <w:t>2.5. Прием на обучение в Техникум проводится на принципах равных условий приема для всех поступающих.</w:t>
      </w:r>
    </w:p>
    <w:p w:rsidR="005624F1" w:rsidRPr="002260E5" w:rsidRDefault="005624F1" w:rsidP="0008646B">
      <w:pPr>
        <w:shd w:val="clear" w:color="auto" w:fill="FFFFFF"/>
        <w:jc w:val="both"/>
        <w:rPr>
          <w:sz w:val="28"/>
          <w:szCs w:val="28"/>
        </w:rPr>
      </w:pPr>
      <w:r w:rsidRPr="002260E5">
        <w:rPr>
          <w:sz w:val="28"/>
          <w:szCs w:val="28"/>
        </w:rPr>
        <w:tab/>
        <w:t>2.6. Техникум обязан ознакомить поступающего и (или) его родителей (законных представителей) с Уставом техникума,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студентов.</w:t>
      </w:r>
    </w:p>
    <w:p w:rsidR="005624F1" w:rsidRPr="002260E5" w:rsidRDefault="005624F1" w:rsidP="00200101">
      <w:pPr>
        <w:shd w:val="clear" w:color="auto" w:fill="FFFFFF"/>
        <w:jc w:val="both"/>
        <w:rPr>
          <w:sz w:val="28"/>
          <w:szCs w:val="28"/>
        </w:rPr>
      </w:pPr>
      <w:r w:rsidRPr="002260E5">
        <w:rPr>
          <w:sz w:val="28"/>
          <w:szCs w:val="28"/>
        </w:rPr>
        <w:tab/>
        <w:t>2.7. Все переводы производятся приказом директора п</w:t>
      </w:r>
      <w:r>
        <w:rPr>
          <w:sz w:val="28"/>
          <w:szCs w:val="28"/>
        </w:rPr>
        <w:t xml:space="preserve">о заявлению студента и его родителей (законных представителей) </w:t>
      </w:r>
      <w:r w:rsidRPr="002260E5">
        <w:rPr>
          <w:sz w:val="28"/>
          <w:szCs w:val="28"/>
        </w:rPr>
        <w:t xml:space="preserve">при наличии вакантных мест </w:t>
      </w:r>
      <w:r>
        <w:rPr>
          <w:sz w:val="28"/>
          <w:szCs w:val="28"/>
        </w:rPr>
        <w:t xml:space="preserve">по </w:t>
      </w:r>
      <w:r w:rsidRPr="002260E5">
        <w:rPr>
          <w:sz w:val="28"/>
          <w:szCs w:val="28"/>
        </w:rPr>
        <w:t>соответствующей специальности,</w:t>
      </w:r>
      <w:r>
        <w:rPr>
          <w:sz w:val="28"/>
          <w:szCs w:val="28"/>
        </w:rPr>
        <w:t xml:space="preserve"> профессии</w:t>
      </w:r>
      <w:r w:rsidRPr="002260E5">
        <w:rPr>
          <w:sz w:val="28"/>
          <w:szCs w:val="28"/>
        </w:rPr>
        <w:t>. Для решения вопроса о переводе необходимы документы: личное заявление с указанием мотива перевода, документ об образовании предыдущего уровня, академическая справка установленного образца. Другие документы могут быть представлены студентом, если он претендует на льготы, установленные законодательством Российской Федерации.</w:t>
      </w:r>
    </w:p>
    <w:p w:rsidR="005624F1" w:rsidRPr="002260E5" w:rsidRDefault="005624F1" w:rsidP="00200101">
      <w:pPr>
        <w:shd w:val="clear" w:color="auto" w:fill="FFFFFF"/>
        <w:jc w:val="both"/>
        <w:rPr>
          <w:sz w:val="28"/>
          <w:szCs w:val="28"/>
        </w:rPr>
      </w:pPr>
      <w:r w:rsidRPr="002260E5">
        <w:rPr>
          <w:sz w:val="28"/>
          <w:szCs w:val="28"/>
        </w:rPr>
        <w:tab/>
        <w:t>2.8. Если из-за разницы в учебных планах обнаруживаются неизученные дисциплины, профессиональные модули (разделы дисциплин и модулей), студент должен сдать их, т.е. ликвидировать академическую задолженность в установленные сроки.</w:t>
      </w:r>
    </w:p>
    <w:p w:rsidR="005624F1" w:rsidRPr="002260E5" w:rsidRDefault="005624F1" w:rsidP="0008646B">
      <w:pPr>
        <w:jc w:val="both"/>
        <w:rPr>
          <w:sz w:val="28"/>
          <w:szCs w:val="28"/>
        </w:rPr>
      </w:pPr>
      <w:r w:rsidRPr="002260E5">
        <w:rPr>
          <w:sz w:val="28"/>
          <w:szCs w:val="28"/>
        </w:rPr>
        <w:tab/>
        <w:t>2.9. При переводе студента в техникум на ту же основную образовательную программу, по которой он обучался ранее, или родственную основной образовательной программе сдаче подлежит разница часов по дисциплинам и профессиональным модулям по всем циклам и разделам, касающейся инвариантной и вариантной части учебных планов, сформированных в соответствии с федеральными государственными образовательными стандартами. Данный порядок перевода не распространяется на лиц, отчисленных ранее из других учебных заведений и желающих продолжать обучение в техникуме.</w:t>
      </w:r>
    </w:p>
    <w:p w:rsidR="005624F1" w:rsidRPr="002260E5" w:rsidRDefault="005624F1" w:rsidP="0008646B">
      <w:pPr>
        <w:jc w:val="both"/>
        <w:rPr>
          <w:sz w:val="28"/>
          <w:szCs w:val="28"/>
        </w:rPr>
      </w:pPr>
      <w:r w:rsidRPr="002260E5">
        <w:rPr>
          <w:sz w:val="28"/>
          <w:szCs w:val="28"/>
        </w:rPr>
        <w:tab/>
        <w:t xml:space="preserve">2.10. Переводы с одной образовательной профессиональной программы на другую, осуществляются в соответствии с разделом 2 настоящего </w:t>
      </w:r>
      <w:r>
        <w:rPr>
          <w:sz w:val="28"/>
          <w:szCs w:val="28"/>
        </w:rPr>
        <w:t xml:space="preserve">Порядка </w:t>
      </w:r>
      <w:r w:rsidRPr="002260E5">
        <w:rPr>
          <w:sz w:val="28"/>
          <w:szCs w:val="28"/>
        </w:rPr>
        <w:t>и Уставом техникума.</w:t>
      </w:r>
    </w:p>
    <w:p w:rsidR="005624F1" w:rsidRPr="002260E5" w:rsidRDefault="005624F1" w:rsidP="0008646B">
      <w:pPr>
        <w:shd w:val="clear" w:color="auto" w:fill="FFFFFF"/>
        <w:jc w:val="both"/>
        <w:rPr>
          <w:sz w:val="28"/>
          <w:szCs w:val="28"/>
        </w:rPr>
      </w:pPr>
    </w:p>
    <w:p w:rsidR="005624F1" w:rsidRPr="002260E5" w:rsidRDefault="005624F1" w:rsidP="007A08E8">
      <w:pPr>
        <w:shd w:val="clear" w:color="auto" w:fill="FFFFFF"/>
        <w:ind w:firstLine="709"/>
        <w:jc w:val="center"/>
        <w:rPr>
          <w:b/>
          <w:bCs/>
          <w:sz w:val="28"/>
          <w:szCs w:val="28"/>
        </w:rPr>
      </w:pPr>
      <w:r w:rsidRPr="002260E5">
        <w:rPr>
          <w:b/>
          <w:bCs/>
          <w:sz w:val="28"/>
          <w:szCs w:val="28"/>
        </w:rPr>
        <w:t>3. Договор об образовании за счет средств физического лица</w:t>
      </w:r>
    </w:p>
    <w:p w:rsidR="005624F1" w:rsidRPr="002260E5" w:rsidRDefault="005624F1" w:rsidP="00894B73">
      <w:pPr>
        <w:ind w:firstLine="709"/>
        <w:jc w:val="both"/>
        <w:rPr>
          <w:sz w:val="28"/>
          <w:szCs w:val="28"/>
        </w:rPr>
      </w:pPr>
      <w:r w:rsidRPr="002260E5">
        <w:rPr>
          <w:sz w:val="28"/>
          <w:szCs w:val="28"/>
        </w:rPr>
        <w:t xml:space="preserve">3.1.  Договор об образовании заключается в простой письменной форме между Техникумом и лицом, зачисляемым на обучение (родителями (законными представителями) несовершеннолетнего лица. </w:t>
      </w:r>
    </w:p>
    <w:p w:rsidR="005624F1" w:rsidRPr="002260E5" w:rsidRDefault="005624F1" w:rsidP="00894B73">
      <w:pPr>
        <w:ind w:firstLine="709"/>
        <w:jc w:val="both"/>
        <w:rPr>
          <w:sz w:val="28"/>
          <w:szCs w:val="28"/>
        </w:rPr>
      </w:pPr>
      <w:r w:rsidRPr="002260E5">
        <w:rPr>
          <w:sz w:val="28"/>
          <w:szCs w:val="28"/>
        </w:rPr>
        <w:t xml:space="preserve">3.2.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rsidR="005624F1" w:rsidRPr="002260E5" w:rsidRDefault="005624F1" w:rsidP="00894B73">
      <w:pPr>
        <w:ind w:firstLine="709"/>
        <w:jc w:val="both"/>
        <w:rPr>
          <w:sz w:val="28"/>
          <w:szCs w:val="28"/>
        </w:rPr>
      </w:pPr>
      <w:r w:rsidRPr="002260E5">
        <w:rPr>
          <w:sz w:val="28"/>
          <w:szCs w:val="28"/>
        </w:rPr>
        <w:t>3.3. В договоре об образовании указывается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платежный период.</w:t>
      </w:r>
    </w:p>
    <w:p w:rsidR="005624F1" w:rsidRPr="002260E5" w:rsidRDefault="005624F1" w:rsidP="00894B73">
      <w:pPr>
        <w:ind w:firstLine="709"/>
        <w:jc w:val="both"/>
        <w:rPr>
          <w:sz w:val="28"/>
          <w:szCs w:val="28"/>
        </w:rPr>
      </w:pPr>
      <w:r w:rsidRPr="002260E5">
        <w:rPr>
          <w:sz w:val="28"/>
          <w:szCs w:val="28"/>
        </w:rPr>
        <w:t>3.4.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624F1" w:rsidRPr="002260E5" w:rsidRDefault="005624F1" w:rsidP="00894B73">
      <w:pPr>
        <w:ind w:firstLine="709"/>
        <w:jc w:val="both"/>
        <w:rPr>
          <w:sz w:val="28"/>
          <w:szCs w:val="28"/>
        </w:rPr>
      </w:pPr>
      <w:r w:rsidRPr="002260E5">
        <w:rPr>
          <w:sz w:val="28"/>
          <w:szCs w:val="28"/>
        </w:rPr>
        <w:t>3.5.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624F1" w:rsidRPr="002260E5" w:rsidRDefault="005624F1" w:rsidP="00894B73">
      <w:pPr>
        <w:ind w:firstLine="709"/>
        <w:jc w:val="both"/>
        <w:rPr>
          <w:sz w:val="28"/>
          <w:szCs w:val="28"/>
        </w:rPr>
      </w:pPr>
      <w:r w:rsidRPr="002260E5">
        <w:rPr>
          <w:sz w:val="28"/>
          <w:szCs w:val="28"/>
        </w:rPr>
        <w:t xml:space="preserve">3.6.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5624F1" w:rsidRPr="002260E5" w:rsidRDefault="005624F1" w:rsidP="00894B73">
      <w:pPr>
        <w:ind w:firstLine="709"/>
        <w:jc w:val="both"/>
        <w:rPr>
          <w:sz w:val="28"/>
          <w:szCs w:val="28"/>
        </w:rPr>
      </w:pPr>
      <w:r w:rsidRPr="002260E5">
        <w:rPr>
          <w:sz w:val="28"/>
          <w:szCs w:val="28"/>
        </w:rPr>
        <w:t xml:space="preserve">3.7.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624F1" w:rsidRPr="002260E5" w:rsidRDefault="005624F1" w:rsidP="000560CF">
      <w:pPr>
        <w:pStyle w:val="ListParagraph"/>
        <w:shd w:val="clear" w:color="auto" w:fill="FFFFFF"/>
        <w:ind w:left="1609"/>
        <w:jc w:val="both"/>
        <w:rPr>
          <w:b/>
          <w:bCs/>
          <w:sz w:val="28"/>
          <w:szCs w:val="28"/>
        </w:rPr>
      </w:pPr>
    </w:p>
    <w:p w:rsidR="005624F1" w:rsidRPr="002260E5" w:rsidRDefault="005624F1" w:rsidP="007A08E8">
      <w:pPr>
        <w:shd w:val="clear" w:color="auto" w:fill="FFFFFF"/>
        <w:ind w:firstLine="709"/>
        <w:jc w:val="center"/>
        <w:rPr>
          <w:b/>
          <w:bCs/>
          <w:sz w:val="28"/>
          <w:szCs w:val="28"/>
        </w:rPr>
      </w:pPr>
      <w:r w:rsidRPr="002260E5">
        <w:rPr>
          <w:b/>
          <w:bCs/>
          <w:sz w:val="28"/>
          <w:szCs w:val="28"/>
        </w:rPr>
        <w:t>4. Изменение образовательных отношений</w:t>
      </w:r>
    </w:p>
    <w:p w:rsidR="005624F1" w:rsidRPr="002260E5" w:rsidRDefault="005624F1" w:rsidP="000560CF">
      <w:pPr>
        <w:shd w:val="clear" w:color="auto" w:fill="FFFFFF"/>
        <w:ind w:firstLine="709"/>
        <w:jc w:val="both"/>
        <w:rPr>
          <w:sz w:val="28"/>
          <w:szCs w:val="28"/>
        </w:rPr>
      </w:pPr>
      <w:r w:rsidRPr="002260E5">
        <w:rPr>
          <w:sz w:val="28"/>
          <w:szCs w:val="28"/>
        </w:rPr>
        <w:t>4.1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Техникума.</w:t>
      </w:r>
    </w:p>
    <w:p w:rsidR="005624F1" w:rsidRPr="002260E5" w:rsidRDefault="005624F1" w:rsidP="000560CF">
      <w:pPr>
        <w:shd w:val="clear" w:color="auto" w:fill="FFFFFF"/>
        <w:ind w:firstLine="709"/>
        <w:jc w:val="both"/>
        <w:rPr>
          <w:sz w:val="28"/>
          <w:szCs w:val="28"/>
        </w:rPr>
      </w:pPr>
      <w:r w:rsidRPr="002260E5">
        <w:rPr>
          <w:sz w:val="28"/>
          <w:szCs w:val="28"/>
        </w:rPr>
        <w:t>4.2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Техникума.</w:t>
      </w:r>
    </w:p>
    <w:p w:rsidR="005624F1" w:rsidRPr="002260E5" w:rsidRDefault="005624F1" w:rsidP="000560CF">
      <w:pPr>
        <w:shd w:val="clear" w:color="auto" w:fill="FFFFFF"/>
        <w:ind w:firstLine="709"/>
        <w:jc w:val="both"/>
        <w:rPr>
          <w:sz w:val="28"/>
          <w:szCs w:val="28"/>
        </w:rPr>
      </w:pPr>
      <w:r w:rsidRPr="002260E5">
        <w:rPr>
          <w:sz w:val="28"/>
          <w:szCs w:val="28"/>
        </w:rPr>
        <w:t>4.3 Основанием для изменения образовательных отношений является приказ директора Техникума.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5624F1" w:rsidRPr="002260E5" w:rsidRDefault="005624F1" w:rsidP="0018624B">
      <w:pPr>
        <w:shd w:val="clear" w:color="auto" w:fill="FFFFFF"/>
        <w:ind w:firstLine="709"/>
        <w:jc w:val="both"/>
        <w:rPr>
          <w:sz w:val="28"/>
          <w:szCs w:val="28"/>
        </w:rPr>
      </w:pPr>
      <w:r w:rsidRPr="002260E5">
        <w:rPr>
          <w:sz w:val="28"/>
          <w:szCs w:val="28"/>
        </w:rPr>
        <w:t>4.4 Права и обязанности обучающегося, предусмотренные законодательством об образовании и локальными нормативными  актом Техникума изменяются с даты издания приказа или с иной указанной в нем даты.</w:t>
      </w:r>
    </w:p>
    <w:p w:rsidR="005624F1" w:rsidRPr="002260E5" w:rsidRDefault="005624F1" w:rsidP="0018624B">
      <w:pPr>
        <w:shd w:val="clear" w:color="auto" w:fill="FFFFFF"/>
        <w:ind w:firstLine="709"/>
        <w:jc w:val="both"/>
        <w:rPr>
          <w:sz w:val="28"/>
          <w:szCs w:val="28"/>
        </w:rPr>
      </w:pPr>
    </w:p>
    <w:p w:rsidR="005624F1" w:rsidRPr="002260E5" w:rsidRDefault="005624F1" w:rsidP="007A08E8">
      <w:pPr>
        <w:shd w:val="clear" w:color="auto" w:fill="FFFFFF"/>
        <w:ind w:firstLine="709"/>
        <w:jc w:val="center"/>
        <w:rPr>
          <w:b/>
          <w:sz w:val="28"/>
          <w:szCs w:val="28"/>
        </w:rPr>
      </w:pPr>
      <w:r w:rsidRPr="002260E5">
        <w:rPr>
          <w:b/>
          <w:sz w:val="28"/>
          <w:szCs w:val="28"/>
        </w:rPr>
        <w:t>5. Приостановление образовательных отношений</w:t>
      </w:r>
    </w:p>
    <w:p w:rsidR="005624F1" w:rsidRPr="002260E5" w:rsidRDefault="005624F1" w:rsidP="0018624B">
      <w:pPr>
        <w:ind w:firstLine="709"/>
        <w:jc w:val="both"/>
        <w:rPr>
          <w:sz w:val="28"/>
          <w:szCs w:val="28"/>
        </w:rPr>
      </w:pPr>
      <w:r w:rsidRPr="002260E5">
        <w:rPr>
          <w:sz w:val="28"/>
          <w:szCs w:val="28"/>
        </w:rPr>
        <w:t>5.1 Образовательные отношения могут быть приостановлены в случае отсутствия обучающегося на учебных занятиях по следующим причинам:</w:t>
      </w:r>
    </w:p>
    <w:p w:rsidR="005624F1" w:rsidRPr="002260E5" w:rsidRDefault="005624F1" w:rsidP="00B95A5C">
      <w:pPr>
        <w:pStyle w:val="ListParagraph"/>
        <w:ind w:left="0" w:firstLine="709"/>
        <w:jc w:val="both"/>
        <w:rPr>
          <w:sz w:val="28"/>
          <w:szCs w:val="28"/>
        </w:rPr>
      </w:pPr>
      <w:r w:rsidRPr="002260E5">
        <w:rPr>
          <w:sz w:val="28"/>
          <w:szCs w:val="28"/>
        </w:rPr>
        <w:t>1) медицинские показания;</w:t>
      </w:r>
    </w:p>
    <w:p w:rsidR="005624F1" w:rsidRPr="002260E5" w:rsidRDefault="005624F1" w:rsidP="00B95A5C">
      <w:pPr>
        <w:pStyle w:val="ListParagraph"/>
        <w:ind w:left="0" w:firstLine="709"/>
        <w:jc w:val="both"/>
        <w:rPr>
          <w:sz w:val="28"/>
          <w:szCs w:val="28"/>
        </w:rPr>
      </w:pPr>
      <w:r w:rsidRPr="002260E5">
        <w:rPr>
          <w:sz w:val="28"/>
          <w:szCs w:val="28"/>
        </w:rPr>
        <w:t>2) семейные обстоятельства;</w:t>
      </w:r>
    </w:p>
    <w:p w:rsidR="005624F1" w:rsidRDefault="005624F1" w:rsidP="00B95A5C">
      <w:pPr>
        <w:pStyle w:val="ListParagraph"/>
        <w:ind w:left="0" w:firstLine="709"/>
        <w:jc w:val="both"/>
        <w:rPr>
          <w:sz w:val="28"/>
          <w:szCs w:val="28"/>
        </w:rPr>
      </w:pPr>
      <w:r w:rsidRPr="002260E5">
        <w:rPr>
          <w:sz w:val="28"/>
          <w:szCs w:val="28"/>
        </w:rPr>
        <w:t>3) прохождение воинской службы;</w:t>
      </w:r>
    </w:p>
    <w:p w:rsidR="005624F1" w:rsidRPr="002260E5" w:rsidRDefault="005624F1" w:rsidP="00B95A5C">
      <w:pPr>
        <w:pStyle w:val="ListParagraph"/>
        <w:ind w:left="0" w:firstLine="709"/>
        <w:jc w:val="both"/>
        <w:rPr>
          <w:sz w:val="28"/>
          <w:szCs w:val="28"/>
        </w:rPr>
      </w:pPr>
      <w:r>
        <w:rPr>
          <w:sz w:val="28"/>
          <w:szCs w:val="28"/>
        </w:rPr>
        <w:t>4)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а так же отпуск по беременности и родам, отпуск по уходу за ребенком до достижения им возраста трех лет в порядке, установленном федеральным законом;</w:t>
      </w:r>
    </w:p>
    <w:p w:rsidR="005624F1" w:rsidRPr="002260E5" w:rsidRDefault="005624F1" w:rsidP="00B95A5C">
      <w:pPr>
        <w:pStyle w:val="ListParagraph"/>
        <w:ind w:left="0" w:firstLine="709"/>
        <w:jc w:val="both"/>
        <w:rPr>
          <w:sz w:val="28"/>
          <w:szCs w:val="28"/>
        </w:rPr>
      </w:pPr>
      <w:r>
        <w:rPr>
          <w:sz w:val="28"/>
          <w:szCs w:val="28"/>
        </w:rPr>
        <w:t>5</w:t>
      </w:r>
      <w:r w:rsidRPr="002260E5">
        <w:rPr>
          <w:sz w:val="28"/>
          <w:szCs w:val="28"/>
        </w:rPr>
        <w:t>) иные обстоятельства.</w:t>
      </w:r>
    </w:p>
    <w:p w:rsidR="005624F1" w:rsidRPr="002260E5" w:rsidRDefault="005624F1" w:rsidP="0018624B">
      <w:pPr>
        <w:tabs>
          <w:tab w:val="left" w:pos="720"/>
        </w:tabs>
        <w:ind w:firstLine="709"/>
        <w:jc w:val="both"/>
        <w:rPr>
          <w:sz w:val="28"/>
          <w:szCs w:val="28"/>
        </w:rPr>
      </w:pPr>
      <w:r w:rsidRPr="002260E5">
        <w:rPr>
          <w:sz w:val="28"/>
          <w:szCs w:val="28"/>
        </w:rPr>
        <w:t>5.2 Приостановл</w:t>
      </w:r>
      <w:r>
        <w:rPr>
          <w:sz w:val="28"/>
          <w:szCs w:val="28"/>
        </w:rPr>
        <w:t>ение образовательных отношений</w:t>
      </w:r>
      <w:r w:rsidRPr="002260E5">
        <w:rPr>
          <w:sz w:val="28"/>
          <w:szCs w:val="28"/>
        </w:rPr>
        <w:t xml:space="preserve"> осуществляется по пись</w:t>
      </w:r>
      <w:r>
        <w:rPr>
          <w:sz w:val="28"/>
          <w:szCs w:val="28"/>
        </w:rPr>
        <w:t xml:space="preserve">менному заявлению обучающегося, </w:t>
      </w:r>
      <w:r w:rsidRPr="002260E5">
        <w:rPr>
          <w:sz w:val="28"/>
          <w:szCs w:val="28"/>
        </w:rPr>
        <w:t>родителей (законных представителей) н</w:t>
      </w:r>
      <w:r>
        <w:rPr>
          <w:sz w:val="28"/>
          <w:szCs w:val="28"/>
        </w:rPr>
        <w:t>есовершеннолетнего обучающегося</w:t>
      </w:r>
      <w:r w:rsidRPr="002260E5">
        <w:rPr>
          <w:sz w:val="28"/>
          <w:szCs w:val="28"/>
        </w:rPr>
        <w:t>. Форма заявления о приостановлении образовательных отношений  разрабатывается в Техникуме. Приостановление образовательных отношений оформляется приказом директора Техникума.</w:t>
      </w:r>
    </w:p>
    <w:p w:rsidR="005624F1" w:rsidRPr="007A08E8" w:rsidRDefault="005624F1" w:rsidP="007A08E8">
      <w:pPr>
        <w:shd w:val="clear" w:color="auto" w:fill="FFFFFF"/>
        <w:ind w:firstLine="709"/>
        <w:jc w:val="center"/>
        <w:rPr>
          <w:b/>
          <w:bCs/>
          <w:sz w:val="28"/>
          <w:szCs w:val="28"/>
        </w:rPr>
      </w:pPr>
      <w:r w:rsidRPr="002260E5">
        <w:rPr>
          <w:b/>
          <w:sz w:val="28"/>
          <w:szCs w:val="28"/>
        </w:rPr>
        <w:t>6.</w:t>
      </w:r>
      <w:r w:rsidRPr="002260E5">
        <w:rPr>
          <w:sz w:val="28"/>
          <w:szCs w:val="28"/>
        </w:rPr>
        <w:t xml:space="preserve"> </w:t>
      </w:r>
      <w:r w:rsidRPr="002260E5">
        <w:rPr>
          <w:b/>
          <w:bCs/>
          <w:sz w:val="28"/>
          <w:szCs w:val="28"/>
        </w:rPr>
        <w:t>Прекращение образовательных отношений</w:t>
      </w:r>
    </w:p>
    <w:p w:rsidR="005624F1" w:rsidRPr="002260E5" w:rsidRDefault="005624F1" w:rsidP="00DB5FD6">
      <w:pPr>
        <w:shd w:val="clear" w:color="auto" w:fill="FFFFFF"/>
        <w:ind w:firstLine="709"/>
        <w:jc w:val="both"/>
        <w:rPr>
          <w:sz w:val="28"/>
          <w:szCs w:val="28"/>
        </w:rPr>
      </w:pPr>
      <w:r w:rsidRPr="002260E5">
        <w:rPr>
          <w:sz w:val="28"/>
          <w:szCs w:val="28"/>
        </w:rPr>
        <w:t>6.1 Образовательные отношения прекращаются в связи с отчислением обучающегося изТехникума:</w:t>
      </w:r>
    </w:p>
    <w:p w:rsidR="005624F1" w:rsidRPr="002260E5" w:rsidRDefault="005624F1" w:rsidP="00DB5FD6">
      <w:pPr>
        <w:shd w:val="clear" w:color="auto" w:fill="FFFFFF"/>
        <w:ind w:firstLine="709"/>
        <w:jc w:val="both"/>
        <w:rPr>
          <w:sz w:val="28"/>
          <w:szCs w:val="28"/>
        </w:rPr>
      </w:pPr>
      <w:r w:rsidRPr="002260E5">
        <w:rPr>
          <w:sz w:val="28"/>
          <w:szCs w:val="28"/>
        </w:rPr>
        <w:t>1) в связи с получением образования (завершением обучения);</w:t>
      </w:r>
    </w:p>
    <w:p w:rsidR="005624F1" w:rsidRPr="002260E5" w:rsidRDefault="005624F1" w:rsidP="00DB5FD6">
      <w:pPr>
        <w:shd w:val="clear" w:color="auto" w:fill="FFFFFF"/>
        <w:ind w:firstLine="709"/>
        <w:jc w:val="both"/>
        <w:rPr>
          <w:sz w:val="28"/>
          <w:szCs w:val="28"/>
        </w:rPr>
      </w:pPr>
      <w:r w:rsidRPr="002260E5">
        <w:rPr>
          <w:sz w:val="28"/>
          <w:szCs w:val="28"/>
        </w:rPr>
        <w:t>2) досрочно по основаниям, установленным пунктом 6.2 настоящего Положения.</w:t>
      </w:r>
    </w:p>
    <w:p w:rsidR="005624F1" w:rsidRPr="002260E5" w:rsidRDefault="005624F1" w:rsidP="00DB5FD6">
      <w:pPr>
        <w:shd w:val="clear" w:color="auto" w:fill="FFFFFF"/>
        <w:ind w:firstLine="709"/>
        <w:jc w:val="both"/>
        <w:rPr>
          <w:sz w:val="28"/>
          <w:szCs w:val="28"/>
        </w:rPr>
      </w:pPr>
      <w:r w:rsidRPr="002260E5">
        <w:rPr>
          <w:sz w:val="28"/>
          <w:szCs w:val="28"/>
        </w:rPr>
        <w:t>6.2 Образовательные отношения могут быть прекращены досрочно в следующих случаях:</w:t>
      </w:r>
    </w:p>
    <w:p w:rsidR="005624F1" w:rsidRPr="002260E5" w:rsidRDefault="005624F1" w:rsidP="00DB5FD6">
      <w:pPr>
        <w:shd w:val="clear" w:color="auto" w:fill="FFFFFF"/>
        <w:ind w:firstLine="709"/>
        <w:jc w:val="both"/>
        <w:rPr>
          <w:sz w:val="28"/>
          <w:szCs w:val="28"/>
        </w:rPr>
      </w:pPr>
      <w:r w:rsidRPr="002260E5">
        <w:rPr>
          <w:sz w:val="28"/>
          <w:szCs w:val="28"/>
        </w:rPr>
        <w:t>6.2.1.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24F1" w:rsidRPr="002260E5" w:rsidRDefault="005624F1" w:rsidP="00DB5FD6">
      <w:pPr>
        <w:ind w:firstLine="709"/>
        <w:jc w:val="both"/>
        <w:rPr>
          <w:sz w:val="28"/>
          <w:szCs w:val="28"/>
        </w:rPr>
      </w:pPr>
      <w:r w:rsidRPr="002260E5">
        <w:rPr>
          <w:sz w:val="28"/>
          <w:szCs w:val="28"/>
        </w:rPr>
        <w:t>6.2.2. по инициативе Техникума в случае применения к обучающемуся, достигшему возраста пятнадцати лет, отчисления как меры дисциплинарного взыскания в случае невыполнения обучающегося по профессиональной образовательной программе обязанностей по добросовестному освоению программы и выполнению учебного плана, а также в случае установления нарушения порядка приема в Техникум, повлекшего по вине обучающегося его незаконное зачисление в Техникум</w:t>
      </w:r>
      <w:r>
        <w:rPr>
          <w:sz w:val="28"/>
          <w:szCs w:val="28"/>
        </w:rPr>
        <w:t>.</w:t>
      </w:r>
    </w:p>
    <w:p w:rsidR="005624F1" w:rsidRPr="002260E5" w:rsidRDefault="005624F1" w:rsidP="008835F7">
      <w:pPr>
        <w:ind w:firstLine="708"/>
        <w:jc w:val="both"/>
        <w:rPr>
          <w:sz w:val="28"/>
          <w:szCs w:val="28"/>
        </w:rPr>
      </w:pPr>
      <w:r w:rsidRPr="002260E5">
        <w:rPr>
          <w:sz w:val="28"/>
          <w:szCs w:val="28"/>
        </w:rPr>
        <w:t>6.2.3. по обстоятельствам, не зависящим от воли обучающегося или родителей (законных представителей) несовершеннолетнего обучающегося и Техникума, в том числе в случае ликвидации Техникума, аннулирования лицензии на осуществление образовательной деятельности.</w:t>
      </w:r>
    </w:p>
    <w:p w:rsidR="005624F1" w:rsidRPr="002260E5" w:rsidRDefault="005624F1" w:rsidP="008835F7">
      <w:pPr>
        <w:ind w:firstLine="708"/>
        <w:jc w:val="both"/>
        <w:rPr>
          <w:sz w:val="28"/>
          <w:szCs w:val="28"/>
        </w:rPr>
      </w:pPr>
      <w:r w:rsidRPr="002260E5">
        <w:rPr>
          <w:sz w:val="28"/>
          <w:szCs w:val="28"/>
        </w:rPr>
        <w:t>6.2.4. договор об оказании платных образовательных услуг может быть расторгнут в одностороннем порядке Техникумом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студента.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624F1" w:rsidRPr="002260E5" w:rsidRDefault="005624F1" w:rsidP="00DB5FD6">
      <w:pPr>
        <w:shd w:val="clear" w:color="auto" w:fill="FFFFFF"/>
        <w:ind w:firstLine="709"/>
        <w:jc w:val="both"/>
        <w:rPr>
          <w:sz w:val="28"/>
          <w:szCs w:val="28"/>
        </w:rPr>
      </w:pPr>
      <w:r w:rsidRPr="002260E5">
        <w:rPr>
          <w:sz w:val="28"/>
          <w:szCs w:val="28"/>
        </w:rPr>
        <w:t>6.3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Техникумом.</w:t>
      </w:r>
    </w:p>
    <w:p w:rsidR="005624F1" w:rsidRPr="002260E5" w:rsidRDefault="005624F1" w:rsidP="00DB5FD6">
      <w:pPr>
        <w:shd w:val="clear" w:color="auto" w:fill="FFFFFF"/>
        <w:ind w:firstLine="709"/>
        <w:jc w:val="both"/>
        <w:rPr>
          <w:sz w:val="28"/>
          <w:szCs w:val="28"/>
        </w:rPr>
      </w:pPr>
      <w:r w:rsidRPr="002260E5">
        <w:rPr>
          <w:sz w:val="28"/>
          <w:szCs w:val="28"/>
        </w:rPr>
        <w:t>6.4 Основанием для прекращения образовательных отношений является приказ директора Техникума об отчислении обучающегося из образовательного учреждения. Если со студентом или родителями (законными представителями) несовершеннолетнего студента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студента. Права и обязанности студента, предусмотренные законодательством об образовании и локальными нормативными актами Техникума, прекращаются с даты его отчисления из Техникума.</w:t>
      </w:r>
    </w:p>
    <w:p w:rsidR="005624F1" w:rsidRPr="002260E5" w:rsidRDefault="005624F1" w:rsidP="00DB5FD6">
      <w:pPr>
        <w:shd w:val="clear" w:color="auto" w:fill="FFFFFF"/>
        <w:ind w:firstLine="709"/>
        <w:jc w:val="both"/>
        <w:rPr>
          <w:sz w:val="28"/>
          <w:szCs w:val="28"/>
        </w:rPr>
      </w:pPr>
      <w:r w:rsidRPr="002260E5">
        <w:rPr>
          <w:sz w:val="28"/>
          <w:szCs w:val="28"/>
        </w:rPr>
        <w:t>6.5. Права и обязанности обучающегося, предусмотренные законодательством об образовании и локальными нормативными актами Техникума, прекращаются с даты его отчисления из Техникума.</w:t>
      </w:r>
    </w:p>
    <w:p w:rsidR="005624F1" w:rsidRPr="002260E5" w:rsidRDefault="005624F1" w:rsidP="00DB5FD6">
      <w:pPr>
        <w:shd w:val="clear" w:color="auto" w:fill="FFFFFF"/>
        <w:ind w:firstLine="709"/>
        <w:jc w:val="both"/>
        <w:rPr>
          <w:sz w:val="28"/>
          <w:szCs w:val="28"/>
        </w:rPr>
      </w:pPr>
      <w:r w:rsidRPr="002260E5">
        <w:rPr>
          <w:sz w:val="28"/>
          <w:szCs w:val="28"/>
        </w:rPr>
        <w:t>6.6. При досрочном прекращении образовательных отношений Техникум в трехдневный срок после издания приказа об отчислении обучающегося выдает лицу, отчисленному из образовательного учреждения, справку об обучении или о периоде обучения по образцу, установленному Техникумом.</w:t>
      </w:r>
    </w:p>
    <w:p w:rsidR="005624F1" w:rsidRPr="002260E5" w:rsidRDefault="005624F1" w:rsidP="0018624B">
      <w:pPr>
        <w:shd w:val="clear" w:color="auto" w:fill="FFFFFF"/>
        <w:ind w:firstLine="709"/>
        <w:jc w:val="both"/>
        <w:rPr>
          <w:sz w:val="28"/>
          <w:szCs w:val="28"/>
        </w:rPr>
      </w:pPr>
      <w:r w:rsidRPr="002260E5">
        <w:rPr>
          <w:sz w:val="28"/>
          <w:szCs w:val="28"/>
        </w:rPr>
        <w:t>6.7. Техникум, его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обязаны обеспечить перевод обучающихся в другие организации, осуществляющие образовательную деятельность, и исполнить иные обязательства, предусмотренные договором об образовании.</w:t>
      </w:r>
    </w:p>
    <w:p w:rsidR="005624F1" w:rsidRPr="002260E5" w:rsidRDefault="005624F1" w:rsidP="00EA5123">
      <w:pPr>
        <w:ind w:firstLine="709"/>
        <w:jc w:val="both"/>
        <w:rPr>
          <w:sz w:val="28"/>
          <w:szCs w:val="28"/>
        </w:rPr>
      </w:pPr>
      <w:r w:rsidRPr="002260E5">
        <w:rPr>
          <w:sz w:val="28"/>
          <w:szCs w:val="28"/>
        </w:rPr>
        <w:t>6.8. В случае прекращения деятельности Техникума, а также в случае аннулирования у него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учредитель (учредители) такой образовательной организации обеспечивает перевод обучающихся с согласия обучающихся (родителей (законных представителей) несовершеннолетних обучающихся) в другие образовательные организации, реализующие соответствующие образовательные программы.</w:t>
      </w:r>
    </w:p>
    <w:p w:rsidR="005624F1" w:rsidRPr="002260E5" w:rsidRDefault="005624F1" w:rsidP="00EA5123">
      <w:pPr>
        <w:ind w:firstLine="709"/>
        <w:jc w:val="both"/>
        <w:rPr>
          <w:sz w:val="28"/>
          <w:szCs w:val="28"/>
        </w:rPr>
      </w:pPr>
      <w:r w:rsidRPr="002260E5">
        <w:rPr>
          <w:sz w:val="28"/>
          <w:szCs w:val="28"/>
        </w:rPr>
        <w:t>6.9. Порядок и условия осуществления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24F1" w:rsidRPr="002260E5" w:rsidRDefault="005624F1" w:rsidP="0018624B">
      <w:pPr>
        <w:ind w:firstLine="709"/>
        <w:jc w:val="both"/>
        <w:rPr>
          <w:sz w:val="28"/>
          <w:szCs w:val="28"/>
        </w:rPr>
      </w:pPr>
      <w:r w:rsidRPr="002260E5">
        <w:rPr>
          <w:sz w:val="28"/>
          <w:szCs w:val="28"/>
        </w:rPr>
        <w:t>6.10. При досрочном прекращении образовательных отношений организацией, осуществляющей образовательную деятельность, в трехдневный срок после издания распорядительного акта об отчислении обучающегося отчисленному лицу выдается справка об обучении.</w:t>
      </w:r>
    </w:p>
    <w:p w:rsidR="005624F1" w:rsidRPr="006A486F" w:rsidRDefault="005624F1" w:rsidP="00320B74">
      <w:pPr>
        <w:jc w:val="center"/>
        <w:rPr>
          <w:b/>
          <w:sz w:val="28"/>
          <w:szCs w:val="28"/>
        </w:rPr>
      </w:pPr>
      <w:r w:rsidRPr="006A486F">
        <w:rPr>
          <w:b/>
          <w:sz w:val="28"/>
          <w:szCs w:val="28"/>
        </w:rPr>
        <w:t>7. Восстановление обучающихся</w:t>
      </w:r>
    </w:p>
    <w:p w:rsidR="005624F1" w:rsidRDefault="005624F1" w:rsidP="00320B74">
      <w:pPr>
        <w:jc w:val="both"/>
        <w:rPr>
          <w:sz w:val="28"/>
          <w:szCs w:val="28"/>
        </w:rPr>
      </w:pPr>
      <w:r>
        <w:rPr>
          <w:sz w:val="28"/>
          <w:szCs w:val="28"/>
        </w:rPr>
        <w:t>7</w:t>
      </w:r>
      <w:r w:rsidRPr="00AC201A">
        <w:rPr>
          <w:sz w:val="28"/>
          <w:szCs w:val="28"/>
        </w:rPr>
        <w:t>.1. Обуча</w:t>
      </w:r>
      <w:r>
        <w:rPr>
          <w:sz w:val="28"/>
          <w:szCs w:val="28"/>
        </w:rPr>
        <w:t>ющиеся, отчисленные из техникума</w:t>
      </w:r>
      <w:r w:rsidRPr="00AC201A">
        <w:rPr>
          <w:sz w:val="28"/>
          <w:szCs w:val="28"/>
        </w:rPr>
        <w:t xml:space="preserve"> по собственному желанию, могут быть восстановлены в течение 5-ти лет с сохранением основы обучения (платной или бюджетной) и условий обучения (специальность, форма обучения), в соответствии с которой они обучались до отчисления, при наличии вакантных мест и возможности образовательной организации предоставить прежние условия на момент восстановления.</w:t>
      </w:r>
    </w:p>
    <w:p w:rsidR="005624F1" w:rsidRDefault="005624F1" w:rsidP="00320B74">
      <w:pPr>
        <w:jc w:val="both"/>
        <w:rPr>
          <w:sz w:val="28"/>
          <w:szCs w:val="28"/>
        </w:rPr>
      </w:pPr>
      <w:r>
        <w:rPr>
          <w:sz w:val="28"/>
          <w:szCs w:val="28"/>
        </w:rPr>
        <w:t xml:space="preserve"> 7</w:t>
      </w:r>
      <w:r w:rsidRPr="00AC201A">
        <w:rPr>
          <w:sz w:val="28"/>
          <w:szCs w:val="28"/>
        </w:rPr>
        <w:t xml:space="preserve">.2. Обучающийся, отчисленный из </w:t>
      </w:r>
      <w:r>
        <w:rPr>
          <w:sz w:val="28"/>
          <w:szCs w:val="28"/>
        </w:rPr>
        <w:t>техникума</w:t>
      </w:r>
      <w:r w:rsidRPr="00AC201A">
        <w:rPr>
          <w:sz w:val="28"/>
          <w:szCs w:val="28"/>
        </w:rPr>
        <w:t xml:space="preserve"> по инициативе образовательной организации, имеет право на восстановление в течение 5-ти</w:t>
      </w:r>
      <w:r>
        <w:rPr>
          <w:sz w:val="28"/>
          <w:szCs w:val="28"/>
        </w:rPr>
        <w:t xml:space="preserve"> лет на обучение по договору об оказании платных образовательных при отсутствии академической задолженности и положительном решении педагогического совета. </w:t>
      </w:r>
      <w:r w:rsidRPr="00AC201A">
        <w:rPr>
          <w:sz w:val="28"/>
          <w:szCs w:val="28"/>
        </w:rPr>
        <w:t xml:space="preserve">Восстановление лиц, отчисленных по инициативе образовательной организации, производится в периоды летних и зимних каникул, но не ранее окончания года (семестра обучения), когда обучающийся был отчислен. </w:t>
      </w:r>
    </w:p>
    <w:p w:rsidR="005624F1" w:rsidRDefault="005624F1" w:rsidP="00320B74">
      <w:pPr>
        <w:jc w:val="both"/>
        <w:rPr>
          <w:sz w:val="28"/>
          <w:szCs w:val="28"/>
        </w:rPr>
      </w:pPr>
      <w:r>
        <w:rPr>
          <w:sz w:val="28"/>
          <w:szCs w:val="28"/>
        </w:rPr>
        <w:t>7</w:t>
      </w:r>
      <w:r w:rsidRPr="00AC201A">
        <w:rPr>
          <w:sz w:val="28"/>
          <w:szCs w:val="28"/>
        </w:rPr>
        <w:t xml:space="preserve">.3. Обучающийся, отчисленный за нарушение условий договора (наличие задолженности по оплате образовательных услуг), может быть восстановлен в течение семестра после погашения финансовой задолженности при положительном решении педагогического совета </w:t>
      </w:r>
      <w:r>
        <w:rPr>
          <w:sz w:val="28"/>
          <w:szCs w:val="28"/>
        </w:rPr>
        <w:t>техникума</w:t>
      </w:r>
      <w:r w:rsidRPr="00AC201A">
        <w:rPr>
          <w:sz w:val="28"/>
          <w:szCs w:val="28"/>
        </w:rPr>
        <w:t xml:space="preserve">. </w:t>
      </w:r>
    </w:p>
    <w:p w:rsidR="005624F1" w:rsidRDefault="005624F1" w:rsidP="00320B74">
      <w:pPr>
        <w:jc w:val="both"/>
        <w:rPr>
          <w:sz w:val="28"/>
          <w:szCs w:val="28"/>
        </w:rPr>
      </w:pPr>
      <w:r>
        <w:rPr>
          <w:sz w:val="28"/>
          <w:szCs w:val="28"/>
        </w:rPr>
        <w:t>7</w:t>
      </w:r>
      <w:r w:rsidRPr="00AC201A">
        <w:rPr>
          <w:sz w:val="28"/>
          <w:szCs w:val="28"/>
        </w:rPr>
        <w:t xml:space="preserve">.4. Восстановление обучающихся производится по их личному заявлению, которое рассматривается педагогическим советом в течение 5-ти </w:t>
      </w:r>
      <w:r>
        <w:rPr>
          <w:sz w:val="28"/>
          <w:szCs w:val="28"/>
        </w:rPr>
        <w:t xml:space="preserve">рабочих </w:t>
      </w:r>
      <w:r w:rsidRPr="00AC201A">
        <w:rPr>
          <w:sz w:val="28"/>
          <w:szCs w:val="28"/>
        </w:rPr>
        <w:t xml:space="preserve">дней, на основании приказа руководителя </w:t>
      </w:r>
      <w:r>
        <w:rPr>
          <w:sz w:val="28"/>
          <w:szCs w:val="28"/>
        </w:rPr>
        <w:t>техникума</w:t>
      </w:r>
      <w:r w:rsidRPr="00AC201A">
        <w:rPr>
          <w:sz w:val="28"/>
          <w:szCs w:val="28"/>
        </w:rPr>
        <w:t xml:space="preserve"> при наличии вакантных мест. Приказ издается в течение 3-х дней после принятия положительного решения. Обучающийся, отчисленный по инициативе образовательной организации до окончания первого семестра первого курса, не имеет права на восстановление в </w:t>
      </w:r>
      <w:r>
        <w:rPr>
          <w:sz w:val="28"/>
          <w:szCs w:val="28"/>
        </w:rPr>
        <w:t>техникума.</w:t>
      </w:r>
      <w:r w:rsidRPr="00AC201A">
        <w:rPr>
          <w:sz w:val="28"/>
          <w:szCs w:val="28"/>
        </w:rPr>
        <w:t xml:space="preserve"> В случае желания такого обучающегося продолжить обучение он может поступить в образовательную организацию на первый курс на общих основаниях. </w:t>
      </w:r>
    </w:p>
    <w:p w:rsidR="005624F1" w:rsidRDefault="005624F1" w:rsidP="00320B74">
      <w:pPr>
        <w:jc w:val="both"/>
        <w:rPr>
          <w:sz w:val="28"/>
          <w:szCs w:val="28"/>
        </w:rPr>
      </w:pPr>
      <w:r>
        <w:rPr>
          <w:sz w:val="28"/>
          <w:szCs w:val="28"/>
        </w:rPr>
        <w:t>7</w:t>
      </w:r>
      <w:r w:rsidRPr="00AC201A">
        <w:rPr>
          <w:sz w:val="28"/>
          <w:szCs w:val="28"/>
        </w:rPr>
        <w:t>.5. После издания приказа о восстановлении обучающегося с формулировкой «Зачислен в порядке восстановл</w:t>
      </w:r>
      <w:r>
        <w:rPr>
          <w:sz w:val="28"/>
          <w:szCs w:val="28"/>
        </w:rPr>
        <w:t>ения для продолжения обучения</w:t>
      </w:r>
      <w:r w:rsidRPr="00AC201A">
        <w:rPr>
          <w:sz w:val="28"/>
          <w:szCs w:val="28"/>
        </w:rPr>
        <w:t xml:space="preserve">» утверждается индивидуальный план для ликвидации академической задолженности (если таковая будет определена из-за разницы в образовательных программах). Образовательная организация должна обеспечить возможность восстановленному обучающемуся ликвидировать академическую задолженность. Контроль над сроками ликвидации академической задолженности осуществляет заведующий очным отделением. </w:t>
      </w:r>
    </w:p>
    <w:p w:rsidR="005624F1" w:rsidRDefault="005624F1" w:rsidP="00320B74">
      <w:pPr>
        <w:jc w:val="both"/>
        <w:rPr>
          <w:sz w:val="28"/>
          <w:szCs w:val="28"/>
        </w:rPr>
      </w:pPr>
      <w:r>
        <w:rPr>
          <w:sz w:val="28"/>
          <w:szCs w:val="28"/>
        </w:rPr>
        <w:t>7</w:t>
      </w:r>
      <w:r w:rsidRPr="00AC201A">
        <w:rPr>
          <w:sz w:val="28"/>
          <w:szCs w:val="28"/>
        </w:rPr>
        <w:t xml:space="preserve">.6. Лица, восстановленные на обучение и не выполнившие индивидуальный план по ликвидации академической задолженности, отчисляются из </w:t>
      </w:r>
      <w:r>
        <w:rPr>
          <w:sz w:val="28"/>
          <w:szCs w:val="28"/>
        </w:rPr>
        <w:t>техникума</w:t>
      </w:r>
      <w:r w:rsidRPr="00AC201A">
        <w:rPr>
          <w:sz w:val="28"/>
          <w:szCs w:val="28"/>
        </w:rPr>
        <w:t>, если причины, мешающие ликвидации, были неуважи</w:t>
      </w:r>
      <w:r>
        <w:rPr>
          <w:sz w:val="28"/>
          <w:szCs w:val="28"/>
        </w:rPr>
        <w:t>тельными. Техникум</w:t>
      </w:r>
      <w:r w:rsidRPr="00AC201A">
        <w:rPr>
          <w:sz w:val="28"/>
          <w:szCs w:val="28"/>
        </w:rPr>
        <w:t xml:space="preserve"> вправе уточнить индивидуальный учебный план восстановленного обучающегося, если академическая задолженность им не ликвидирована по уважительным причинам. </w:t>
      </w:r>
    </w:p>
    <w:p w:rsidR="005624F1" w:rsidRDefault="005624F1" w:rsidP="00320B74">
      <w:pPr>
        <w:jc w:val="both"/>
        <w:rPr>
          <w:sz w:val="28"/>
          <w:szCs w:val="28"/>
        </w:rPr>
      </w:pPr>
      <w:r>
        <w:rPr>
          <w:sz w:val="28"/>
          <w:szCs w:val="28"/>
        </w:rPr>
        <w:t>7</w:t>
      </w:r>
      <w:r w:rsidRPr="00AC201A">
        <w:rPr>
          <w:sz w:val="28"/>
          <w:szCs w:val="28"/>
        </w:rPr>
        <w:t>.7. На основании решения педагогического совета в восстановлении в образовательную организацию может быть отказано следующим лицам:</w:t>
      </w:r>
    </w:p>
    <w:p w:rsidR="005624F1" w:rsidRDefault="005624F1" w:rsidP="00320B74">
      <w:pPr>
        <w:jc w:val="both"/>
        <w:rPr>
          <w:sz w:val="28"/>
          <w:szCs w:val="28"/>
        </w:rPr>
      </w:pPr>
      <w:r w:rsidRPr="00AC201A">
        <w:rPr>
          <w:sz w:val="28"/>
          <w:szCs w:val="28"/>
        </w:rPr>
        <w:t xml:space="preserve"> </w:t>
      </w:r>
      <w:r w:rsidRPr="00AC201A">
        <w:rPr>
          <w:sz w:val="28"/>
          <w:szCs w:val="28"/>
        </w:rPr>
        <w:sym w:font="Symbol" w:char="F02D"/>
      </w:r>
      <w:r w:rsidRPr="00AC201A">
        <w:rPr>
          <w:sz w:val="28"/>
          <w:szCs w:val="28"/>
        </w:rPr>
        <w:t xml:space="preserve"> отчисленным из-за неоднократных грубых нарушений Устава или правил внутреннего распорядка образовательной организации, т.е. в случае, если отчисление являлось мерой дисциплинарного взыскания;</w:t>
      </w:r>
    </w:p>
    <w:p w:rsidR="005624F1" w:rsidRPr="00AC201A" w:rsidRDefault="005624F1" w:rsidP="00320B74">
      <w:pPr>
        <w:jc w:val="both"/>
        <w:rPr>
          <w:sz w:val="28"/>
          <w:szCs w:val="28"/>
        </w:rPr>
      </w:pPr>
      <w:r w:rsidRPr="00AC201A">
        <w:rPr>
          <w:sz w:val="28"/>
          <w:szCs w:val="28"/>
        </w:rPr>
        <w:t xml:space="preserve"> </w:t>
      </w:r>
      <w:r w:rsidRPr="00AC201A">
        <w:rPr>
          <w:sz w:val="28"/>
          <w:szCs w:val="28"/>
        </w:rPr>
        <w:sym w:font="Symbol" w:char="F02D"/>
      </w:r>
      <w:r w:rsidRPr="00AC201A">
        <w:rPr>
          <w:sz w:val="28"/>
          <w:szCs w:val="28"/>
        </w:rPr>
        <w:t xml:space="preserve"> превысившим 5 лет между сроком отчисления из </w:t>
      </w:r>
      <w:r>
        <w:rPr>
          <w:sz w:val="28"/>
          <w:szCs w:val="28"/>
        </w:rPr>
        <w:t>техникума</w:t>
      </w:r>
      <w:r w:rsidRPr="00AC201A">
        <w:rPr>
          <w:sz w:val="28"/>
          <w:szCs w:val="28"/>
        </w:rPr>
        <w:t xml:space="preserve"> и сроком подачи заявления на восстановление.</w:t>
      </w:r>
    </w:p>
    <w:p w:rsidR="005624F1" w:rsidRPr="002260E5" w:rsidRDefault="005624F1" w:rsidP="007A08E8">
      <w:pPr>
        <w:pStyle w:val="ListParagraph"/>
        <w:ind w:left="0" w:firstLine="709"/>
        <w:jc w:val="center"/>
        <w:rPr>
          <w:sz w:val="28"/>
          <w:szCs w:val="28"/>
        </w:rPr>
      </w:pPr>
      <w:r>
        <w:rPr>
          <w:b/>
          <w:sz w:val="28"/>
          <w:szCs w:val="28"/>
        </w:rPr>
        <w:t>8</w:t>
      </w:r>
      <w:r w:rsidRPr="002260E5">
        <w:rPr>
          <w:b/>
          <w:sz w:val="28"/>
          <w:szCs w:val="28"/>
        </w:rPr>
        <w:t>. Заключительные положения</w:t>
      </w:r>
    </w:p>
    <w:p w:rsidR="005624F1" w:rsidRPr="002260E5" w:rsidRDefault="005624F1" w:rsidP="0018624B">
      <w:pPr>
        <w:ind w:firstLine="709"/>
        <w:jc w:val="both"/>
        <w:rPr>
          <w:sz w:val="28"/>
          <w:szCs w:val="28"/>
        </w:rPr>
      </w:pPr>
      <w:r>
        <w:rPr>
          <w:sz w:val="28"/>
          <w:szCs w:val="28"/>
        </w:rPr>
        <w:t>8</w:t>
      </w:r>
      <w:r w:rsidRPr="002260E5">
        <w:rPr>
          <w:sz w:val="28"/>
          <w:szCs w:val="28"/>
        </w:rPr>
        <w:t>.1 Обучающиеся и родители (законные представители) несовершеннолетних обучающихся обязаны соблюдать порядок оформления возникновения, приостановления и прекращения отношений между Образовательным учреждением и обучающимися и (или) их родителями (законными представителями).</w:t>
      </w: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Pr="009F0D2F" w:rsidRDefault="005624F1" w:rsidP="00CE6864">
      <w:pPr>
        <w:jc w:val="center"/>
        <w:rPr>
          <w:b/>
          <w:sz w:val="28"/>
          <w:szCs w:val="28"/>
        </w:rPr>
      </w:pPr>
      <w:r w:rsidRPr="009F0D2F">
        <w:rPr>
          <w:b/>
          <w:sz w:val="28"/>
          <w:szCs w:val="28"/>
        </w:rPr>
        <w:t>Лист согласования</w:t>
      </w:r>
    </w:p>
    <w:p w:rsidR="005624F1" w:rsidRPr="009F0D2F" w:rsidRDefault="005624F1" w:rsidP="00CE6864">
      <w:pPr>
        <w:jc w:val="center"/>
        <w:rPr>
          <w:sz w:val="28"/>
          <w:szCs w:val="28"/>
        </w:rPr>
      </w:pPr>
    </w:p>
    <w:p w:rsidR="005624F1" w:rsidRPr="009F0D2F" w:rsidRDefault="005624F1" w:rsidP="004B4A71">
      <w:pPr>
        <w:rPr>
          <w:sz w:val="28"/>
          <w:szCs w:val="28"/>
        </w:rPr>
      </w:pPr>
      <w:r w:rsidRPr="005D28C1">
        <w:rPr>
          <w:b/>
          <w:i/>
        </w:rPr>
        <w:t>Утверждено приказом от</w:t>
      </w:r>
      <w:r w:rsidRPr="009F0D2F">
        <w:t xml:space="preserve"> </w:t>
      </w:r>
      <w:r w:rsidRPr="004B4A71">
        <w:rPr>
          <w:b/>
          <w:i/>
          <w:sz w:val="28"/>
          <w:szCs w:val="28"/>
        </w:rPr>
        <w:t>01.03.2023 № 95</w:t>
      </w:r>
    </w:p>
    <w:p w:rsidR="005624F1" w:rsidRPr="009F0D2F" w:rsidRDefault="005624F1" w:rsidP="00CE6864">
      <w:pPr>
        <w:jc w:val="both"/>
        <w:rPr>
          <w:sz w:val="28"/>
          <w:szCs w:val="28"/>
        </w:rPr>
      </w:pPr>
      <w:r w:rsidRPr="009F0D2F">
        <w:rPr>
          <w:b/>
          <w:i/>
        </w:rPr>
        <w:t>Разработал</w:t>
      </w:r>
      <w:r w:rsidRPr="009F0D2F">
        <w:t xml:space="preserve"> </w:t>
      </w:r>
      <w:r w:rsidRPr="009F0D2F">
        <w:rPr>
          <w:sz w:val="28"/>
          <w:szCs w:val="28"/>
        </w:rPr>
        <w:tab/>
        <w:t xml:space="preserve">_______________ </w:t>
      </w:r>
      <w:r w:rsidRPr="009F0D2F">
        <w:rPr>
          <w:sz w:val="28"/>
          <w:szCs w:val="28"/>
        </w:rPr>
        <w:tab/>
      </w:r>
      <w:r w:rsidRPr="009F0D2F">
        <w:rPr>
          <w:sz w:val="28"/>
          <w:szCs w:val="28"/>
        </w:rPr>
        <w:tab/>
      </w:r>
      <w:r w:rsidRPr="009F0D2F">
        <w:rPr>
          <w:sz w:val="28"/>
          <w:szCs w:val="28"/>
        </w:rPr>
        <w:tab/>
      </w:r>
      <w:r w:rsidRPr="009F0D2F">
        <w:rPr>
          <w:sz w:val="28"/>
          <w:szCs w:val="28"/>
        </w:rPr>
        <w:tab/>
      </w:r>
      <w:r>
        <w:rPr>
          <w:sz w:val="28"/>
          <w:szCs w:val="28"/>
        </w:rPr>
        <w:tab/>
      </w:r>
      <w:r w:rsidRPr="00285787">
        <w:rPr>
          <w:u w:val="single"/>
        </w:rPr>
        <w:t>Ю.Ю.Бесова</w:t>
      </w:r>
    </w:p>
    <w:p w:rsidR="005624F1" w:rsidRPr="00280684" w:rsidRDefault="005624F1" w:rsidP="00CE6864">
      <w:pPr>
        <w:spacing w:line="180" w:lineRule="exact"/>
        <w:jc w:val="both"/>
        <w:rPr>
          <w:b/>
          <w:sz w:val="18"/>
          <w:szCs w:val="18"/>
        </w:rPr>
      </w:pPr>
      <w:r>
        <w:rPr>
          <w:sz w:val="28"/>
          <w:szCs w:val="28"/>
        </w:rPr>
        <w:tab/>
      </w:r>
      <w:r>
        <w:rPr>
          <w:sz w:val="28"/>
          <w:szCs w:val="28"/>
        </w:rPr>
        <w:tab/>
      </w:r>
      <w:r>
        <w:rPr>
          <w:sz w:val="28"/>
          <w:szCs w:val="28"/>
        </w:rPr>
        <w:tab/>
      </w:r>
      <w:r w:rsidRPr="00280684">
        <w:rPr>
          <w:b/>
          <w:sz w:val="18"/>
          <w:szCs w:val="18"/>
        </w:rPr>
        <w:t>(подпись)</w:t>
      </w:r>
      <w:r w:rsidRPr="009F0D2F">
        <w:tab/>
      </w:r>
      <w:r w:rsidRPr="009F0D2F">
        <w:tab/>
      </w:r>
      <w:r w:rsidRPr="009F0D2F">
        <w:tab/>
      </w:r>
      <w:r w:rsidRPr="009F0D2F">
        <w:tab/>
      </w:r>
      <w:r w:rsidRPr="009F0D2F">
        <w:tab/>
      </w:r>
      <w:r w:rsidRPr="009F0D2F">
        <w:tab/>
      </w:r>
      <w:r w:rsidRPr="00280684">
        <w:rPr>
          <w:b/>
          <w:sz w:val="18"/>
          <w:szCs w:val="18"/>
        </w:rPr>
        <w:t>(И.О. Фамилия)</w:t>
      </w:r>
    </w:p>
    <w:p w:rsidR="005624F1" w:rsidRPr="009F0D2F" w:rsidRDefault="005624F1" w:rsidP="00CE6864">
      <w:pPr>
        <w:jc w:val="both"/>
        <w:rPr>
          <w:sz w:val="28"/>
          <w:szCs w:val="28"/>
        </w:rPr>
      </w:pPr>
    </w:p>
    <w:p w:rsidR="005624F1" w:rsidRPr="009F0D2F" w:rsidRDefault="005624F1" w:rsidP="00CE6864">
      <w:pPr>
        <w:jc w:val="both"/>
        <w:rPr>
          <w:sz w:val="28"/>
          <w:szCs w:val="28"/>
        </w:rPr>
      </w:pPr>
    </w:p>
    <w:p w:rsidR="005624F1" w:rsidRPr="009F0D2F" w:rsidRDefault="005624F1" w:rsidP="00CE6864">
      <w:pPr>
        <w:jc w:val="both"/>
        <w:rPr>
          <w:b/>
          <w:bCs/>
          <w:i/>
          <w:iCs/>
        </w:rPr>
      </w:pPr>
      <w:r w:rsidRPr="009F0D2F">
        <w:rPr>
          <w:b/>
          <w:bCs/>
          <w:i/>
          <w:iCs/>
        </w:rPr>
        <w:t>Согласовано:</w:t>
      </w:r>
    </w:p>
    <w:p w:rsidR="005624F1" w:rsidRPr="00285787" w:rsidRDefault="005624F1" w:rsidP="00285787">
      <w:pPr>
        <w:jc w:val="both"/>
      </w:pPr>
      <w:r w:rsidRPr="00285787">
        <w:t>Заместитель директора по УВР</w:t>
      </w:r>
      <w:r>
        <w:tab/>
      </w:r>
      <w:r>
        <w:tab/>
      </w:r>
      <w:r>
        <w:tab/>
      </w:r>
      <w:r>
        <w:tab/>
      </w:r>
      <w:r>
        <w:tab/>
      </w:r>
      <w:r>
        <w:tab/>
        <w:t>Е.И.Ерофеева</w:t>
      </w: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18624B">
      <w:pPr>
        <w:ind w:firstLine="709"/>
        <w:jc w:val="both"/>
        <w:rPr>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Pr>
        <w:keepNext/>
        <w:spacing w:before="240" w:after="60"/>
        <w:jc w:val="center"/>
        <w:outlineLvl w:val="1"/>
        <w:rPr>
          <w:b/>
          <w:bCs/>
          <w:iCs/>
          <w:sz w:val="28"/>
          <w:szCs w:val="28"/>
        </w:rPr>
      </w:pPr>
    </w:p>
    <w:p w:rsidR="005624F1" w:rsidRDefault="005624F1" w:rsidP="009E668C"/>
    <w:p w:rsidR="005624F1" w:rsidRDefault="005624F1" w:rsidP="009E668C"/>
    <w:p w:rsidR="005624F1" w:rsidRPr="009F0D2F" w:rsidRDefault="005624F1" w:rsidP="00285787">
      <w:pPr>
        <w:keepNext/>
        <w:spacing w:before="240" w:after="60"/>
        <w:jc w:val="center"/>
        <w:outlineLvl w:val="1"/>
        <w:rPr>
          <w:b/>
          <w:bCs/>
          <w:iCs/>
          <w:sz w:val="28"/>
          <w:szCs w:val="28"/>
        </w:rPr>
      </w:pPr>
      <w:r>
        <w:tab/>
      </w:r>
      <w:r>
        <w:rPr>
          <w:b/>
          <w:bCs/>
          <w:iCs/>
          <w:sz w:val="28"/>
          <w:szCs w:val="28"/>
        </w:rPr>
        <w:t>Л</w:t>
      </w:r>
      <w:r w:rsidRPr="009F0D2F">
        <w:rPr>
          <w:b/>
          <w:bCs/>
          <w:iCs/>
          <w:sz w:val="28"/>
          <w:szCs w:val="28"/>
        </w:rPr>
        <w:t>ист рассылки документа</w:t>
      </w:r>
    </w:p>
    <w:p w:rsidR="005624F1" w:rsidRPr="009F0D2F" w:rsidRDefault="005624F1" w:rsidP="009E66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2700"/>
        <w:gridCol w:w="1624"/>
        <w:gridCol w:w="1697"/>
        <w:gridCol w:w="1760"/>
      </w:tblGrid>
      <w:tr w:rsidR="005624F1" w:rsidRPr="00F91B33" w:rsidTr="00285787">
        <w:trPr>
          <w:trHeight w:val="836"/>
          <w:jc w:val="center"/>
        </w:trPr>
        <w:tc>
          <w:tcPr>
            <w:tcW w:w="2115" w:type="dxa"/>
            <w:vAlign w:val="center"/>
          </w:tcPr>
          <w:p w:rsidR="005624F1" w:rsidRPr="009F0D2F" w:rsidRDefault="005624F1" w:rsidP="00C815A0">
            <w:pPr>
              <w:jc w:val="center"/>
              <w:rPr>
                <w:b/>
              </w:rPr>
            </w:pPr>
            <w:r w:rsidRPr="009F0D2F">
              <w:rPr>
                <w:b/>
              </w:rPr>
              <w:t>Фамилия,</w:t>
            </w:r>
          </w:p>
          <w:p w:rsidR="005624F1" w:rsidRPr="009F0D2F" w:rsidRDefault="005624F1" w:rsidP="00C815A0">
            <w:pPr>
              <w:jc w:val="center"/>
              <w:rPr>
                <w:b/>
              </w:rPr>
            </w:pPr>
            <w:r w:rsidRPr="009F0D2F">
              <w:rPr>
                <w:b/>
              </w:rPr>
              <w:t>инициалы</w:t>
            </w:r>
          </w:p>
        </w:tc>
        <w:tc>
          <w:tcPr>
            <w:tcW w:w="2700" w:type="dxa"/>
            <w:vAlign w:val="center"/>
          </w:tcPr>
          <w:p w:rsidR="005624F1" w:rsidRPr="009F0D2F" w:rsidRDefault="005624F1" w:rsidP="00C815A0">
            <w:pPr>
              <w:jc w:val="center"/>
              <w:rPr>
                <w:b/>
              </w:rPr>
            </w:pPr>
            <w:r w:rsidRPr="009F0D2F">
              <w:rPr>
                <w:b/>
              </w:rPr>
              <w:t>Должность</w:t>
            </w:r>
          </w:p>
        </w:tc>
        <w:tc>
          <w:tcPr>
            <w:tcW w:w="1624" w:type="dxa"/>
            <w:vAlign w:val="center"/>
          </w:tcPr>
          <w:p w:rsidR="005624F1" w:rsidRPr="009F0D2F" w:rsidRDefault="005624F1" w:rsidP="00C815A0">
            <w:pPr>
              <w:jc w:val="center"/>
              <w:rPr>
                <w:b/>
              </w:rPr>
            </w:pPr>
            <w:r w:rsidRPr="009F0D2F">
              <w:rPr>
                <w:b/>
              </w:rPr>
              <w:t>№</w:t>
            </w:r>
          </w:p>
          <w:p w:rsidR="005624F1" w:rsidRPr="009F0D2F" w:rsidRDefault="005624F1" w:rsidP="00C815A0">
            <w:pPr>
              <w:jc w:val="center"/>
              <w:rPr>
                <w:b/>
              </w:rPr>
            </w:pPr>
            <w:r w:rsidRPr="009F0D2F">
              <w:rPr>
                <w:b/>
              </w:rPr>
              <w:t>экземпляра</w:t>
            </w:r>
          </w:p>
        </w:tc>
        <w:tc>
          <w:tcPr>
            <w:tcW w:w="1697" w:type="dxa"/>
            <w:vAlign w:val="center"/>
          </w:tcPr>
          <w:p w:rsidR="005624F1" w:rsidRPr="009F0D2F" w:rsidRDefault="005624F1" w:rsidP="00C815A0">
            <w:pPr>
              <w:jc w:val="center"/>
              <w:rPr>
                <w:b/>
              </w:rPr>
            </w:pPr>
            <w:r w:rsidRPr="009F0D2F">
              <w:rPr>
                <w:b/>
              </w:rPr>
              <w:t>Дата</w:t>
            </w:r>
          </w:p>
          <w:p w:rsidR="005624F1" w:rsidRPr="009F0D2F" w:rsidRDefault="005624F1" w:rsidP="00C815A0">
            <w:pPr>
              <w:jc w:val="center"/>
              <w:rPr>
                <w:b/>
              </w:rPr>
            </w:pPr>
            <w:r w:rsidRPr="009F0D2F">
              <w:rPr>
                <w:b/>
              </w:rPr>
              <w:t>получения</w:t>
            </w:r>
          </w:p>
        </w:tc>
        <w:tc>
          <w:tcPr>
            <w:tcW w:w="1760" w:type="dxa"/>
            <w:vAlign w:val="center"/>
          </w:tcPr>
          <w:p w:rsidR="005624F1" w:rsidRPr="009F0D2F" w:rsidRDefault="005624F1" w:rsidP="00C815A0">
            <w:pPr>
              <w:jc w:val="center"/>
              <w:rPr>
                <w:b/>
              </w:rPr>
            </w:pPr>
            <w:r w:rsidRPr="009F0D2F">
              <w:rPr>
                <w:b/>
              </w:rPr>
              <w:t>Роспись</w:t>
            </w:r>
          </w:p>
          <w:p w:rsidR="005624F1" w:rsidRPr="009F0D2F" w:rsidRDefault="005624F1" w:rsidP="00C815A0">
            <w:pPr>
              <w:jc w:val="center"/>
              <w:rPr>
                <w:b/>
              </w:rPr>
            </w:pPr>
            <w:r w:rsidRPr="009F0D2F">
              <w:rPr>
                <w:b/>
              </w:rPr>
              <w:t>в получении</w:t>
            </w:r>
          </w:p>
        </w:tc>
      </w:tr>
      <w:tr w:rsidR="005624F1" w:rsidRPr="00F91B33" w:rsidTr="00285787">
        <w:trPr>
          <w:trHeight w:val="319"/>
          <w:jc w:val="center"/>
        </w:trPr>
        <w:tc>
          <w:tcPr>
            <w:tcW w:w="2115" w:type="dxa"/>
          </w:tcPr>
          <w:p w:rsidR="005624F1" w:rsidRPr="009F0D2F" w:rsidRDefault="005624F1" w:rsidP="00C815A0">
            <w:pPr>
              <w:jc w:val="both"/>
            </w:pPr>
            <w:r>
              <w:t>Бесова Ю.Ю.</w:t>
            </w:r>
          </w:p>
        </w:tc>
        <w:tc>
          <w:tcPr>
            <w:tcW w:w="2700" w:type="dxa"/>
          </w:tcPr>
          <w:p w:rsidR="005624F1" w:rsidRPr="009F0D2F" w:rsidRDefault="005624F1" w:rsidP="00C815A0">
            <w:pPr>
              <w:jc w:val="both"/>
            </w:pPr>
            <w:r>
              <w:t>заместитель директора по УР</w:t>
            </w:r>
          </w:p>
        </w:tc>
        <w:tc>
          <w:tcPr>
            <w:tcW w:w="1624" w:type="dxa"/>
          </w:tcPr>
          <w:p w:rsidR="005624F1" w:rsidRPr="009F0D2F" w:rsidRDefault="005624F1" w:rsidP="00C815A0">
            <w:pPr>
              <w:jc w:val="center"/>
            </w:pPr>
            <w:r>
              <w:t>1</w:t>
            </w:r>
          </w:p>
        </w:tc>
        <w:tc>
          <w:tcPr>
            <w:tcW w:w="1697" w:type="dxa"/>
          </w:tcPr>
          <w:p w:rsidR="005624F1" w:rsidRPr="009F0D2F" w:rsidRDefault="005624F1" w:rsidP="00C815A0">
            <w:pPr>
              <w:jc w:val="both"/>
            </w:pPr>
          </w:p>
        </w:tc>
        <w:tc>
          <w:tcPr>
            <w:tcW w:w="1760" w:type="dxa"/>
          </w:tcPr>
          <w:p w:rsidR="005624F1" w:rsidRPr="009F0D2F" w:rsidRDefault="005624F1" w:rsidP="00C815A0">
            <w:pPr>
              <w:jc w:val="both"/>
            </w:pPr>
          </w:p>
        </w:tc>
      </w:tr>
      <w:tr w:rsidR="005624F1" w:rsidRPr="00F91B33" w:rsidTr="00285787">
        <w:trPr>
          <w:trHeight w:val="335"/>
          <w:jc w:val="center"/>
        </w:trPr>
        <w:tc>
          <w:tcPr>
            <w:tcW w:w="2115" w:type="dxa"/>
          </w:tcPr>
          <w:p w:rsidR="005624F1" w:rsidRPr="00285787" w:rsidRDefault="005624F1" w:rsidP="00C815A0">
            <w:pPr>
              <w:jc w:val="both"/>
            </w:pPr>
            <w:r w:rsidRPr="00285787">
              <w:t xml:space="preserve">Ерофеева </w:t>
            </w:r>
            <w:r>
              <w:t>Е.И.</w:t>
            </w:r>
          </w:p>
        </w:tc>
        <w:tc>
          <w:tcPr>
            <w:tcW w:w="2700" w:type="dxa"/>
          </w:tcPr>
          <w:p w:rsidR="005624F1" w:rsidRPr="00285787" w:rsidRDefault="005624F1" w:rsidP="00C815A0">
            <w:pPr>
              <w:jc w:val="both"/>
            </w:pPr>
            <w:r>
              <w:t>заместитель директора по УВР</w:t>
            </w:r>
          </w:p>
        </w:tc>
        <w:tc>
          <w:tcPr>
            <w:tcW w:w="1624" w:type="dxa"/>
          </w:tcPr>
          <w:p w:rsidR="005624F1" w:rsidRPr="00285787" w:rsidRDefault="005624F1" w:rsidP="00285787">
            <w:pPr>
              <w:jc w:val="center"/>
            </w:pPr>
            <w:r>
              <w:t>2</w:t>
            </w: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r>
              <w:t>Куркова А.Г.</w:t>
            </w:r>
          </w:p>
        </w:tc>
        <w:tc>
          <w:tcPr>
            <w:tcW w:w="2700" w:type="dxa"/>
          </w:tcPr>
          <w:p w:rsidR="005624F1" w:rsidRPr="00285787" w:rsidRDefault="005624F1" w:rsidP="00C815A0">
            <w:pPr>
              <w:jc w:val="both"/>
            </w:pPr>
            <w:r>
              <w:t>заведующий заочным отделением</w:t>
            </w:r>
          </w:p>
        </w:tc>
        <w:tc>
          <w:tcPr>
            <w:tcW w:w="1624" w:type="dxa"/>
          </w:tcPr>
          <w:p w:rsidR="005624F1" w:rsidRPr="00285787" w:rsidRDefault="005624F1" w:rsidP="00285787">
            <w:pPr>
              <w:jc w:val="center"/>
            </w:pPr>
            <w:r>
              <w:t>3</w:t>
            </w: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285787">
            <w:pPr>
              <w:jc w:val="center"/>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C815A0">
            <w:pPr>
              <w:jc w:val="both"/>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C815A0">
            <w:pPr>
              <w:jc w:val="both"/>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C815A0">
            <w:pPr>
              <w:jc w:val="both"/>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C815A0">
            <w:pPr>
              <w:jc w:val="both"/>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35"/>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C815A0">
            <w:pPr>
              <w:jc w:val="both"/>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285787" w:rsidRDefault="005624F1" w:rsidP="00C815A0">
            <w:pPr>
              <w:jc w:val="both"/>
            </w:pPr>
          </w:p>
        </w:tc>
        <w:tc>
          <w:tcPr>
            <w:tcW w:w="2700" w:type="dxa"/>
          </w:tcPr>
          <w:p w:rsidR="005624F1" w:rsidRPr="00285787" w:rsidRDefault="005624F1" w:rsidP="00C815A0">
            <w:pPr>
              <w:jc w:val="both"/>
            </w:pPr>
          </w:p>
        </w:tc>
        <w:tc>
          <w:tcPr>
            <w:tcW w:w="1624" w:type="dxa"/>
          </w:tcPr>
          <w:p w:rsidR="005624F1" w:rsidRPr="00285787" w:rsidRDefault="005624F1" w:rsidP="00C815A0">
            <w:pPr>
              <w:jc w:val="both"/>
            </w:pPr>
          </w:p>
        </w:tc>
        <w:tc>
          <w:tcPr>
            <w:tcW w:w="1697" w:type="dxa"/>
          </w:tcPr>
          <w:p w:rsidR="005624F1" w:rsidRPr="00285787" w:rsidRDefault="005624F1" w:rsidP="00C815A0">
            <w:pPr>
              <w:jc w:val="both"/>
            </w:pPr>
          </w:p>
        </w:tc>
        <w:tc>
          <w:tcPr>
            <w:tcW w:w="1760" w:type="dxa"/>
          </w:tcPr>
          <w:p w:rsidR="005624F1" w:rsidRPr="00285787" w:rsidRDefault="005624F1" w:rsidP="00C815A0">
            <w:pPr>
              <w:jc w:val="both"/>
            </w:pPr>
          </w:p>
        </w:tc>
      </w:tr>
      <w:tr w:rsidR="005624F1" w:rsidRPr="00F91B33" w:rsidTr="00285787">
        <w:trPr>
          <w:trHeight w:val="319"/>
          <w:jc w:val="center"/>
        </w:trPr>
        <w:tc>
          <w:tcPr>
            <w:tcW w:w="2115" w:type="dxa"/>
          </w:tcPr>
          <w:p w:rsidR="005624F1" w:rsidRPr="009F0D2F" w:rsidRDefault="005624F1" w:rsidP="00C815A0">
            <w:pPr>
              <w:jc w:val="both"/>
              <w:rPr>
                <w:sz w:val="28"/>
              </w:rPr>
            </w:pPr>
          </w:p>
        </w:tc>
        <w:tc>
          <w:tcPr>
            <w:tcW w:w="2700" w:type="dxa"/>
          </w:tcPr>
          <w:p w:rsidR="005624F1" w:rsidRPr="009F0D2F" w:rsidRDefault="005624F1" w:rsidP="00C815A0">
            <w:pPr>
              <w:jc w:val="both"/>
              <w:rPr>
                <w:sz w:val="28"/>
              </w:rPr>
            </w:pPr>
          </w:p>
        </w:tc>
        <w:tc>
          <w:tcPr>
            <w:tcW w:w="1624" w:type="dxa"/>
          </w:tcPr>
          <w:p w:rsidR="005624F1" w:rsidRPr="009F0D2F" w:rsidRDefault="005624F1" w:rsidP="00C815A0">
            <w:pPr>
              <w:jc w:val="both"/>
              <w:rPr>
                <w:sz w:val="28"/>
              </w:rPr>
            </w:pPr>
          </w:p>
        </w:tc>
        <w:tc>
          <w:tcPr>
            <w:tcW w:w="1697" w:type="dxa"/>
          </w:tcPr>
          <w:p w:rsidR="005624F1" w:rsidRPr="009F0D2F" w:rsidRDefault="005624F1" w:rsidP="00C815A0">
            <w:pPr>
              <w:jc w:val="both"/>
              <w:rPr>
                <w:sz w:val="28"/>
              </w:rPr>
            </w:pPr>
          </w:p>
        </w:tc>
        <w:tc>
          <w:tcPr>
            <w:tcW w:w="1760" w:type="dxa"/>
          </w:tcPr>
          <w:p w:rsidR="005624F1" w:rsidRPr="009F0D2F" w:rsidRDefault="005624F1" w:rsidP="00C815A0">
            <w:pPr>
              <w:jc w:val="both"/>
              <w:rPr>
                <w:sz w:val="28"/>
              </w:rPr>
            </w:pPr>
          </w:p>
        </w:tc>
      </w:tr>
      <w:tr w:rsidR="005624F1" w:rsidRPr="00F91B33" w:rsidTr="00285787">
        <w:trPr>
          <w:trHeight w:val="319"/>
          <w:jc w:val="center"/>
        </w:trPr>
        <w:tc>
          <w:tcPr>
            <w:tcW w:w="2115" w:type="dxa"/>
          </w:tcPr>
          <w:p w:rsidR="005624F1" w:rsidRPr="009F0D2F" w:rsidRDefault="005624F1" w:rsidP="00C815A0">
            <w:pPr>
              <w:jc w:val="both"/>
              <w:rPr>
                <w:sz w:val="28"/>
              </w:rPr>
            </w:pPr>
          </w:p>
        </w:tc>
        <w:tc>
          <w:tcPr>
            <w:tcW w:w="2700" w:type="dxa"/>
          </w:tcPr>
          <w:p w:rsidR="005624F1" w:rsidRPr="009F0D2F" w:rsidRDefault="005624F1" w:rsidP="00C815A0">
            <w:pPr>
              <w:jc w:val="both"/>
              <w:rPr>
                <w:sz w:val="28"/>
              </w:rPr>
            </w:pPr>
          </w:p>
        </w:tc>
        <w:tc>
          <w:tcPr>
            <w:tcW w:w="1624" w:type="dxa"/>
          </w:tcPr>
          <w:p w:rsidR="005624F1" w:rsidRPr="009F0D2F" w:rsidRDefault="005624F1" w:rsidP="00C815A0">
            <w:pPr>
              <w:jc w:val="both"/>
              <w:rPr>
                <w:sz w:val="28"/>
              </w:rPr>
            </w:pPr>
          </w:p>
        </w:tc>
        <w:tc>
          <w:tcPr>
            <w:tcW w:w="1697" w:type="dxa"/>
          </w:tcPr>
          <w:p w:rsidR="005624F1" w:rsidRPr="009F0D2F" w:rsidRDefault="005624F1" w:rsidP="00C815A0">
            <w:pPr>
              <w:jc w:val="both"/>
              <w:rPr>
                <w:sz w:val="28"/>
              </w:rPr>
            </w:pPr>
          </w:p>
        </w:tc>
        <w:tc>
          <w:tcPr>
            <w:tcW w:w="1760" w:type="dxa"/>
          </w:tcPr>
          <w:p w:rsidR="005624F1" w:rsidRPr="009F0D2F" w:rsidRDefault="005624F1" w:rsidP="00C815A0">
            <w:pPr>
              <w:jc w:val="both"/>
              <w:rPr>
                <w:sz w:val="28"/>
              </w:rPr>
            </w:pPr>
          </w:p>
        </w:tc>
      </w:tr>
      <w:tr w:rsidR="005624F1" w:rsidRPr="00F91B33" w:rsidTr="00285787">
        <w:trPr>
          <w:trHeight w:val="319"/>
          <w:jc w:val="center"/>
        </w:trPr>
        <w:tc>
          <w:tcPr>
            <w:tcW w:w="2115" w:type="dxa"/>
          </w:tcPr>
          <w:p w:rsidR="005624F1" w:rsidRPr="009F0D2F" w:rsidRDefault="005624F1" w:rsidP="00C815A0">
            <w:pPr>
              <w:jc w:val="both"/>
              <w:rPr>
                <w:sz w:val="28"/>
              </w:rPr>
            </w:pPr>
          </w:p>
        </w:tc>
        <w:tc>
          <w:tcPr>
            <w:tcW w:w="2700" w:type="dxa"/>
          </w:tcPr>
          <w:p w:rsidR="005624F1" w:rsidRPr="009F0D2F" w:rsidRDefault="005624F1" w:rsidP="00C815A0">
            <w:pPr>
              <w:jc w:val="both"/>
              <w:rPr>
                <w:sz w:val="28"/>
              </w:rPr>
            </w:pPr>
          </w:p>
        </w:tc>
        <w:tc>
          <w:tcPr>
            <w:tcW w:w="1624" w:type="dxa"/>
          </w:tcPr>
          <w:p w:rsidR="005624F1" w:rsidRPr="009F0D2F" w:rsidRDefault="005624F1" w:rsidP="00C815A0">
            <w:pPr>
              <w:jc w:val="both"/>
              <w:rPr>
                <w:sz w:val="28"/>
              </w:rPr>
            </w:pPr>
          </w:p>
        </w:tc>
        <w:tc>
          <w:tcPr>
            <w:tcW w:w="1697" w:type="dxa"/>
          </w:tcPr>
          <w:p w:rsidR="005624F1" w:rsidRPr="009F0D2F" w:rsidRDefault="005624F1" w:rsidP="00C815A0">
            <w:pPr>
              <w:jc w:val="both"/>
              <w:rPr>
                <w:sz w:val="28"/>
              </w:rPr>
            </w:pPr>
          </w:p>
        </w:tc>
        <w:tc>
          <w:tcPr>
            <w:tcW w:w="1760" w:type="dxa"/>
          </w:tcPr>
          <w:p w:rsidR="005624F1" w:rsidRPr="009F0D2F" w:rsidRDefault="005624F1" w:rsidP="00C815A0">
            <w:pPr>
              <w:jc w:val="both"/>
              <w:rPr>
                <w:sz w:val="28"/>
              </w:rPr>
            </w:pPr>
          </w:p>
        </w:tc>
      </w:tr>
      <w:tr w:rsidR="005624F1" w:rsidRPr="00F91B33" w:rsidTr="00285787">
        <w:trPr>
          <w:trHeight w:val="319"/>
          <w:jc w:val="center"/>
        </w:trPr>
        <w:tc>
          <w:tcPr>
            <w:tcW w:w="2115" w:type="dxa"/>
          </w:tcPr>
          <w:p w:rsidR="005624F1" w:rsidRPr="009F0D2F" w:rsidRDefault="005624F1" w:rsidP="00C815A0">
            <w:pPr>
              <w:jc w:val="both"/>
              <w:rPr>
                <w:sz w:val="28"/>
              </w:rPr>
            </w:pPr>
          </w:p>
        </w:tc>
        <w:tc>
          <w:tcPr>
            <w:tcW w:w="2700" w:type="dxa"/>
          </w:tcPr>
          <w:p w:rsidR="005624F1" w:rsidRPr="009F0D2F" w:rsidRDefault="005624F1" w:rsidP="00C815A0">
            <w:pPr>
              <w:jc w:val="both"/>
              <w:rPr>
                <w:sz w:val="28"/>
              </w:rPr>
            </w:pPr>
          </w:p>
        </w:tc>
        <w:tc>
          <w:tcPr>
            <w:tcW w:w="1624" w:type="dxa"/>
          </w:tcPr>
          <w:p w:rsidR="005624F1" w:rsidRPr="009F0D2F" w:rsidRDefault="005624F1" w:rsidP="00C815A0">
            <w:pPr>
              <w:jc w:val="both"/>
              <w:rPr>
                <w:sz w:val="28"/>
              </w:rPr>
            </w:pPr>
          </w:p>
        </w:tc>
        <w:tc>
          <w:tcPr>
            <w:tcW w:w="1697" w:type="dxa"/>
          </w:tcPr>
          <w:p w:rsidR="005624F1" w:rsidRPr="009F0D2F" w:rsidRDefault="005624F1" w:rsidP="00C815A0">
            <w:pPr>
              <w:jc w:val="both"/>
              <w:rPr>
                <w:sz w:val="28"/>
              </w:rPr>
            </w:pPr>
          </w:p>
        </w:tc>
        <w:tc>
          <w:tcPr>
            <w:tcW w:w="1760" w:type="dxa"/>
          </w:tcPr>
          <w:p w:rsidR="005624F1" w:rsidRPr="009F0D2F" w:rsidRDefault="005624F1" w:rsidP="00C815A0">
            <w:pPr>
              <w:jc w:val="both"/>
              <w:rPr>
                <w:sz w:val="28"/>
              </w:rPr>
            </w:pPr>
          </w:p>
        </w:tc>
      </w:tr>
    </w:tbl>
    <w:p w:rsidR="005624F1" w:rsidRPr="0094253B" w:rsidRDefault="005624F1" w:rsidP="009E668C">
      <w:pPr>
        <w:suppressAutoHyphens/>
        <w:spacing w:line="216" w:lineRule="auto"/>
        <w:jc w:val="center"/>
        <w:rPr>
          <w:sz w:val="40"/>
          <w:szCs w:val="40"/>
        </w:rPr>
      </w:pPr>
    </w:p>
    <w:p w:rsidR="005624F1" w:rsidRDefault="005624F1" w:rsidP="009E668C">
      <w:pPr>
        <w:suppressAutoHyphens/>
        <w:spacing w:line="216" w:lineRule="auto"/>
        <w:jc w:val="center"/>
        <w:rPr>
          <w:sz w:val="22"/>
          <w:szCs w:val="22"/>
        </w:rPr>
      </w:pPr>
    </w:p>
    <w:p w:rsidR="005624F1" w:rsidRPr="0018624B" w:rsidRDefault="005624F1" w:rsidP="0018624B">
      <w:pPr>
        <w:ind w:firstLine="709"/>
        <w:jc w:val="both"/>
        <w:rPr>
          <w:sz w:val="28"/>
          <w:szCs w:val="28"/>
        </w:rPr>
      </w:pPr>
    </w:p>
    <w:sectPr w:rsidR="005624F1" w:rsidRPr="0018624B" w:rsidSect="00CE6864">
      <w:headerReference w:type="default" r:id="rId7"/>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F1" w:rsidRDefault="005624F1" w:rsidP="00140FD4">
      <w:r>
        <w:separator/>
      </w:r>
    </w:p>
  </w:endnote>
  <w:endnote w:type="continuationSeparator" w:id="0">
    <w:p w:rsidR="005624F1" w:rsidRDefault="005624F1" w:rsidP="00140F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F1" w:rsidRDefault="005624F1" w:rsidP="00140FD4">
      <w:r>
        <w:separator/>
      </w:r>
    </w:p>
  </w:footnote>
  <w:footnote w:type="continuationSeparator" w:id="0">
    <w:p w:rsidR="005624F1" w:rsidRDefault="005624F1" w:rsidP="00140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8"/>
      <w:gridCol w:w="1675"/>
      <w:gridCol w:w="1523"/>
    </w:tblGrid>
    <w:tr w:rsidR="005624F1" w:rsidRPr="0017053F" w:rsidTr="00491624">
      <w:trPr>
        <w:cantSplit/>
        <w:trHeight w:val="196"/>
      </w:trPr>
      <w:tc>
        <w:tcPr>
          <w:tcW w:w="10206" w:type="dxa"/>
          <w:gridSpan w:val="3"/>
        </w:tcPr>
        <w:p w:rsidR="005624F1" w:rsidRPr="004B4A71" w:rsidRDefault="005624F1" w:rsidP="00C815A0">
          <w:pPr>
            <w:tabs>
              <w:tab w:val="left" w:pos="708"/>
              <w:tab w:val="left" w:pos="1416"/>
              <w:tab w:val="left" w:pos="2124"/>
              <w:tab w:val="left" w:pos="2832"/>
              <w:tab w:val="left" w:pos="3540"/>
              <w:tab w:val="left" w:pos="4248"/>
              <w:tab w:val="left" w:pos="4956"/>
              <w:tab w:val="left" w:pos="5664"/>
              <w:tab w:val="left" w:pos="6105"/>
            </w:tabs>
            <w:jc w:val="center"/>
            <w:rPr>
              <w:b/>
              <w:bCs/>
            </w:rPr>
          </w:pPr>
          <w:r w:rsidRPr="004B4A71">
            <w:rPr>
              <w:b/>
              <w:bCs/>
            </w:rPr>
            <w:t xml:space="preserve">Областное государственное бюджетное профессиональное образовательное учреждение   </w:t>
          </w:r>
        </w:p>
        <w:p w:rsidR="005624F1" w:rsidRPr="0017053F" w:rsidRDefault="005624F1" w:rsidP="00C815A0">
          <w:pPr>
            <w:jc w:val="center"/>
            <w:rPr>
              <w:b/>
            </w:rPr>
          </w:pPr>
          <w:r w:rsidRPr="003C5BC4">
            <w:rPr>
              <w:b/>
              <w:bCs/>
            </w:rPr>
            <w:t>«Ульяновский техникум питания и торговли»</w:t>
          </w:r>
        </w:p>
      </w:tc>
    </w:tr>
    <w:tr w:rsidR="005624F1" w:rsidRPr="001A33B1" w:rsidTr="00491624">
      <w:trPr>
        <w:cantSplit/>
        <w:trHeight w:val="390"/>
      </w:trPr>
      <w:tc>
        <w:tcPr>
          <w:tcW w:w="7008" w:type="dxa"/>
        </w:tcPr>
        <w:p w:rsidR="005624F1" w:rsidRPr="004B4A71" w:rsidRDefault="005624F1" w:rsidP="003C5BC4">
          <w:r w:rsidRPr="004B4A71">
            <w:t>Наименование документа:</w:t>
          </w:r>
          <w:r w:rsidRPr="004B4A71">
            <w:rPr>
              <w:b/>
            </w:rPr>
            <w:t xml:space="preserve"> «П</w:t>
          </w:r>
          <w:r w:rsidRPr="004B4A71">
            <w:t>орядок оформления возникновения, приостановления и прекращения отношений между областным государственным бюджетным профессиональным образовательным учреждением «Ульяновский техникум питания и торговли», обучающимися и (или) родителями (законными представителями) несовершеннолетних обучающихся»</w:t>
          </w:r>
        </w:p>
        <w:p w:rsidR="005624F1" w:rsidRPr="004B4A71" w:rsidRDefault="005624F1" w:rsidP="00C815A0">
          <w:pPr>
            <w:rPr>
              <w:b/>
              <w:spacing w:val="-10"/>
            </w:rPr>
          </w:pPr>
          <w:r w:rsidRPr="004B4A71">
            <w:rPr>
              <w:spacing w:val="-10"/>
            </w:rPr>
            <w:t>Условное обозначение АН- 126</w:t>
          </w:r>
        </w:p>
        <w:p w:rsidR="005624F1" w:rsidRPr="000A45A1" w:rsidRDefault="005624F1" w:rsidP="00C815A0">
          <w:pPr>
            <w:keepNext/>
            <w:jc w:val="both"/>
            <w:outlineLvl w:val="0"/>
            <w:rPr>
              <w:bCs/>
            </w:rPr>
          </w:pPr>
          <w:r w:rsidRPr="00BE6CA2">
            <w:rPr>
              <w:spacing w:val="-10"/>
            </w:rPr>
            <w:t>Соответствует ГОСТ Р ИСО 9001-2015, ГОСТ Р 52614.2-2006 (</w:t>
          </w:r>
          <w:r w:rsidRPr="00BE6CA2">
            <w:rPr>
              <w:b/>
              <w:spacing w:val="-6"/>
            </w:rPr>
            <w:t xml:space="preserve">п.п.  4.1, </w:t>
          </w:r>
          <w:r w:rsidRPr="00BE6CA2">
            <w:rPr>
              <w:b/>
            </w:rPr>
            <w:t>4.2.3, 4.2.4, 5.5.3, 5.6.2, 8.4, 8.5)</w:t>
          </w:r>
        </w:p>
      </w:tc>
      <w:tc>
        <w:tcPr>
          <w:tcW w:w="1675" w:type="dxa"/>
        </w:tcPr>
        <w:p w:rsidR="005624F1" w:rsidRPr="004B4A71" w:rsidRDefault="005624F1" w:rsidP="00C815A0">
          <w:pPr>
            <w:pStyle w:val="Heading2"/>
            <w:rPr>
              <w:b w:val="0"/>
              <w:bCs/>
              <w:sz w:val="24"/>
              <w:szCs w:val="24"/>
            </w:rPr>
          </w:pPr>
          <w:r w:rsidRPr="004B4A71">
            <w:rPr>
              <w:b w:val="0"/>
              <w:sz w:val="24"/>
              <w:szCs w:val="24"/>
            </w:rPr>
            <w:t xml:space="preserve">Редакция </w:t>
          </w:r>
          <w:r w:rsidRPr="004B4A71">
            <w:rPr>
              <w:b w:val="0"/>
              <w:bCs/>
              <w:sz w:val="24"/>
              <w:szCs w:val="24"/>
            </w:rPr>
            <w:t>№1</w:t>
          </w:r>
        </w:p>
        <w:p w:rsidR="005624F1" w:rsidRPr="004B4A71" w:rsidRDefault="005624F1" w:rsidP="00C815A0">
          <w:pPr>
            <w:pStyle w:val="Heading2"/>
            <w:rPr>
              <w:b w:val="0"/>
              <w:sz w:val="24"/>
              <w:szCs w:val="24"/>
            </w:rPr>
          </w:pPr>
          <w:r w:rsidRPr="004B4A71">
            <w:rPr>
              <w:b w:val="0"/>
              <w:sz w:val="24"/>
              <w:szCs w:val="24"/>
            </w:rPr>
            <w:t xml:space="preserve">Изменение </w:t>
          </w:r>
          <w:r w:rsidRPr="004B4A71">
            <w:rPr>
              <w:b w:val="0"/>
              <w:bCs/>
              <w:sz w:val="24"/>
              <w:szCs w:val="24"/>
            </w:rPr>
            <w:t>№0</w:t>
          </w:r>
        </w:p>
      </w:tc>
      <w:tc>
        <w:tcPr>
          <w:tcW w:w="1523" w:type="dxa"/>
        </w:tcPr>
        <w:p w:rsidR="005624F1" w:rsidRPr="004B4A71" w:rsidRDefault="005624F1" w:rsidP="00C815A0">
          <w:pPr>
            <w:rPr>
              <w:b/>
            </w:rPr>
          </w:pPr>
          <w:r w:rsidRPr="004B4A71">
            <w:rPr>
              <w:b/>
            </w:rPr>
            <w:t xml:space="preserve">Лист </w:t>
          </w:r>
          <w:r w:rsidRPr="004B4A71">
            <w:rPr>
              <w:b/>
            </w:rPr>
            <w:fldChar w:fldCharType="begin"/>
          </w:r>
          <w:r w:rsidRPr="004B4A71">
            <w:rPr>
              <w:b/>
            </w:rPr>
            <w:instrText xml:space="preserve"> PAGE </w:instrText>
          </w:r>
          <w:r w:rsidRPr="004B4A71">
            <w:rPr>
              <w:b/>
            </w:rPr>
            <w:fldChar w:fldCharType="separate"/>
          </w:r>
          <w:r>
            <w:rPr>
              <w:b/>
              <w:noProof/>
            </w:rPr>
            <w:t>1</w:t>
          </w:r>
          <w:r w:rsidRPr="004B4A71">
            <w:rPr>
              <w:b/>
            </w:rPr>
            <w:fldChar w:fldCharType="end"/>
          </w:r>
          <w:r w:rsidRPr="004B4A71">
            <w:rPr>
              <w:b/>
            </w:rPr>
            <w:t xml:space="preserve"> из </w:t>
          </w:r>
          <w:r w:rsidRPr="004B4A71">
            <w:rPr>
              <w:b/>
            </w:rPr>
            <w:fldChar w:fldCharType="begin"/>
          </w:r>
          <w:r w:rsidRPr="004B4A71">
            <w:rPr>
              <w:b/>
            </w:rPr>
            <w:instrText xml:space="preserve"> NUMPAGES </w:instrText>
          </w:r>
          <w:r w:rsidRPr="004B4A71">
            <w:rPr>
              <w:b/>
            </w:rPr>
            <w:fldChar w:fldCharType="separate"/>
          </w:r>
          <w:r>
            <w:rPr>
              <w:b/>
              <w:noProof/>
            </w:rPr>
            <w:t>11</w:t>
          </w:r>
          <w:r w:rsidRPr="004B4A71">
            <w:rPr>
              <w:b/>
            </w:rPr>
            <w:fldChar w:fldCharType="end"/>
          </w:r>
        </w:p>
      </w:tc>
    </w:tr>
  </w:tbl>
  <w:p w:rsidR="005624F1" w:rsidRDefault="005624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15B78"/>
    <w:multiLevelType w:val="hybridMultilevel"/>
    <w:tmpl w:val="CFF81DA4"/>
    <w:lvl w:ilvl="0" w:tplc="52723A0C">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35912ED9"/>
    <w:multiLevelType w:val="multilevel"/>
    <w:tmpl w:val="FE1AEC6E"/>
    <w:lvl w:ilvl="0">
      <w:start w:val="1"/>
      <w:numFmt w:val="decimal"/>
      <w:lvlText w:val="%1."/>
      <w:lvlJc w:val="left"/>
      <w:pPr>
        <w:ind w:left="900" w:hanging="54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DC636D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8C3318E"/>
    <w:multiLevelType w:val="hybridMultilevel"/>
    <w:tmpl w:val="9940C7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24B"/>
    <w:rsid w:val="000560CF"/>
    <w:rsid w:val="0008646B"/>
    <w:rsid w:val="000A45A1"/>
    <w:rsid w:val="000B1A0D"/>
    <w:rsid w:val="000B2F47"/>
    <w:rsid w:val="000E7D59"/>
    <w:rsid w:val="00133736"/>
    <w:rsid w:val="00140FD4"/>
    <w:rsid w:val="00161067"/>
    <w:rsid w:val="00161F76"/>
    <w:rsid w:val="0017053F"/>
    <w:rsid w:val="0018624B"/>
    <w:rsid w:val="001A1D0A"/>
    <w:rsid w:val="001A33B1"/>
    <w:rsid w:val="001D0AC5"/>
    <w:rsid w:val="001D3906"/>
    <w:rsid w:val="001D5016"/>
    <w:rsid w:val="001F5C5C"/>
    <w:rsid w:val="00200101"/>
    <w:rsid w:val="00215246"/>
    <w:rsid w:val="002260E5"/>
    <w:rsid w:val="00257D1A"/>
    <w:rsid w:val="00275892"/>
    <w:rsid w:val="00280684"/>
    <w:rsid w:val="00285787"/>
    <w:rsid w:val="00297143"/>
    <w:rsid w:val="002C2EB0"/>
    <w:rsid w:val="002C536D"/>
    <w:rsid w:val="002D16DE"/>
    <w:rsid w:val="002D719F"/>
    <w:rsid w:val="002D79B2"/>
    <w:rsid w:val="002F53E9"/>
    <w:rsid w:val="002F5A88"/>
    <w:rsid w:val="00320B74"/>
    <w:rsid w:val="00366272"/>
    <w:rsid w:val="00390EFA"/>
    <w:rsid w:val="003C5BC4"/>
    <w:rsid w:val="003F1C51"/>
    <w:rsid w:val="00440E0A"/>
    <w:rsid w:val="00447E47"/>
    <w:rsid w:val="00450EAA"/>
    <w:rsid w:val="00470A00"/>
    <w:rsid w:val="00470CA7"/>
    <w:rsid w:val="00491624"/>
    <w:rsid w:val="00493E46"/>
    <w:rsid w:val="004B4A71"/>
    <w:rsid w:val="004B6823"/>
    <w:rsid w:val="004D0FDB"/>
    <w:rsid w:val="004E198B"/>
    <w:rsid w:val="004F0F9C"/>
    <w:rsid w:val="00505C37"/>
    <w:rsid w:val="00516773"/>
    <w:rsid w:val="00522467"/>
    <w:rsid w:val="00532466"/>
    <w:rsid w:val="0053341E"/>
    <w:rsid w:val="005624F1"/>
    <w:rsid w:val="00566637"/>
    <w:rsid w:val="00572E7C"/>
    <w:rsid w:val="005813AC"/>
    <w:rsid w:val="005C6475"/>
    <w:rsid w:val="005D28C1"/>
    <w:rsid w:val="005F6820"/>
    <w:rsid w:val="00605B4D"/>
    <w:rsid w:val="00665D4C"/>
    <w:rsid w:val="00673B71"/>
    <w:rsid w:val="006767F5"/>
    <w:rsid w:val="006804C2"/>
    <w:rsid w:val="006A227E"/>
    <w:rsid w:val="006A486F"/>
    <w:rsid w:val="006C4A8F"/>
    <w:rsid w:val="00726103"/>
    <w:rsid w:val="007320D2"/>
    <w:rsid w:val="0076540C"/>
    <w:rsid w:val="00767F81"/>
    <w:rsid w:val="0077148F"/>
    <w:rsid w:val="007A08E8"/>
    <w:rsid w:val="007B7D54"/>
    <w:rsid w:val="007D2F5B"/>
    <w:rsid w:val="007E6309"/>
    <w:rsid w:val="00812531"/>
    <w:rsid w:val="00817A0F"/>
    <w:rsid w:val="008300C0"/>
    <w:rsid w:val="00842D63"/>
    <w:rsid w:val="0086247F"/>
    <w:rsid w:val="00865AB5"/>
    <w:rsid w:val="008835F7"/>
    <w:rsid w:val="00894B73"/>
    <w:rsid w:val="00917929"/>
    <w:rsid w:val="0094253B"/>
    <w:rsid w:val="009429CF"/>
    <w:rsid w:val="00990889"/>
    <w:rsid w:val="009A04BC"/>
    <w:rsid w:val="009B08F6"/>
    <w:rsid w:val="009C345F"/>
    <w:rsid w:val="009C651C"/>
    <w:rsid w:val="009D1159"/>
    <w:rsid w:val="009E668C"/>
    <w:rsid w:val="009F0D2F"/>
    <w:rsid w:val="00A37022"/>
    <w:rsid w:val="00A8227B"/>
    <w:rsid w:val="00AC201A"/>
    <w:rsid w:val="00B01384"/>
    <w:rsid w:val="00B4282A"/>
    <w:rsid w:val="00B4405D"/>
    <w:rsid w:val="00B76886"/>
    <w:rsid w:val="00B95A5C"/>
    <w:rsid w:val="00BB608F"/>
    <w:rsid w:val="00BD1CC1"/>
    <w:rsid w:val="00BE6CA2"/>
    <w:rsid w:val="00C23ACC"/>
    <w:rsid w:val="00C256CD"/>
    <w:rsid w:val="00C815A0"/>
    <w:rsid w:val="00CE6864"/>
    <w:rsid w:val="00DA30CF"/>
    <w:rsid w:val="00DA4139"/>
    <w:rsid w:val="00DB2652"/>
    <w:rsid w:val="00DB3BD9"/>
    <w:rsid w:val="00DB5FD6"/>
    <w:rsid w:val="00DD371B"/>
    <w:rsid w:val="00E011DE"/>
    <w:rsid w:val="00E15651"/>
    <w:rsid w:val="00E42D4B"/>
    <w:rsid w:val="00E906F3"/>
    <w:rsid w:val="00EA5123"/>
    <w:rsid w:val="00ED7EBB"/>
    <w:rsid w:val="00EF2199"/>
    <w:rsid w:val="00F179BC"/>
    <w:rsid w:val="00F229DC"/>
    <w:rsid w:val="00F3791C"/>
    <w:rsid w:val="00F91B33"/>
    <w:rsid w:val="00F949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4B"/>
    <w:rPr>
      <w:rFonts w:ascii="Times New Roman" w:eastAsia="Times New Roman" w:hAnsi="Times New Roman"/>
      <w:sz w:val="24"/>
      <w:szCs w:val="24"/>
    </w:rPr>
  </w:style>
  <w:style w:type="paragraph" w:styleId="Heading2">
    <w:name w:val="heading 2"/>
    <w:basedOn w:val="Normal"/>
    <w:next w:val="Normal"/>
    <w:link w:val="Heading2Char"/>
    <w:uiPriority w:val="99"/>
    <w:qFormat/>
    <w:rsid w:val="00140FD4"/>
    <w:pPr>
      <w:keepNext/>
      <w:outlineLvl w:val="1"/>
    </w:pPr>
    <w:rPr>
      <w:rFonts w:eastAsia="Calibri"/>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0FD4"/>
    <w:rPr>
      <w:rFonts w:ascii="Times New Roman" w:hAnsi="Times New Roman"/>
      <w:b/>
      <w:sz w:val="26"/>
    </w:rPr>
  </w:style>
  <w:style w:type="paragraph" w:styleId="ListParagraph">
    <w:name w:val="List Paragraph"/>
    <w:basedOn w:val="Normal"/>
    <w:uiPriority w:val="99"/>
    <w:qFormat/>
    <w:rsid w:val="0018624B"/>
    <w:pPr>
      <w:ind w:left="720"/>
      <w:contextualSpacing/>
    </w:pPr>
  </w:style>
  <w:style w:type="paragraph" w:styleId="Header">
    <w:name w:val="header"/>
    <w:basedOn w:val="Normal"/>
    <w:link w:val="HeaderChar"/>
    <w:uiPriority w:val="99"/>
    <w:semiHidden/>
    <w:rsid w:val="00140FD4"/>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140FD4"/>
    <w:rPr>
      <w:rFonts w:ascii="Times New Roman" w:hAnsi="Times New Roman"/>
      <w:sz w:val="24"/>
    </w:rPr>
  </w:style>
  <w:style w:type="paragraph" w:styleId="Footer">
    <w:name w:val="footer"/>
    <w:basedOn w:val="Normal"/>
    <w:link w:val="FooterChar"/>
    <w:uiPriority w:val="99"/>
    <w:semiHidden/>
    <w:rsid w:val="00140FD4"/>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140FD4"/>
    <w:rPr>
      <w:rFonts w:ascii="Times New Roman" w:hAnsi="Times New Roman"/>
      <w:sz w:val="24"/>
    </w:rPr>
  </w:style>
  <w:style w:type="paragraph" w:styleId="BalloonText">
    <w:name w:val="Balloon Text"/>
    <w:basedOn w:val="Normal"/>
    <w:link w:val="BalloonTextChar"/>
    <w:uiPriority w:val="99"/>
    <w:semiHidden/>
    <w:rsid w:val="006767F5"/>
    <w:rPr>
      <w:rFonts w:ascii="Tahoma" w:hAnsi="Tahoma"/>
      <w:sz w:val="16"/>
      <w:szCs w:val="16"/>
    </w:rPr>
  </w:style>
  <w:style w:type="character" w:customStyle="1" w:styleId="BalloonTextChar">
    <w:name w:val="Balloon Text Char"/>
    <w:basedOn w:val="DefaultParagraphFont"/>
    <w:link w:val="BalloonText"/>
    <w:uiPriority w:val="99"/>
    <w:semiHidden/>
    <w:locked/>
    <w:rsid w:val="006767F5"/>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520818488">
      <w:marLeft w:val="0"/>
      <w:marRight w:val="0"/>
      <w:marTop w:val="0"/>
      <w:marBottom w:val="0"/>
      <w:divBdr>
        <w:top w:val="none" w:sz="0" w:space="0" w:color="auto"/>
        <w:left w:val="none" w:sz="0" w:space="0" w:color="auto"/>
        <w:bottom w:val="none" w:sz="0" w:space="0" w:color="auto"/>
        <w:right w:val="none" w:sz="0" w:space="0" w:color="auto"/>
      </w:divBdr>
    </w:div>
    <w:div w:id="520818489">
      <w:marLeft w:val="0"/>
      <w:marRight w:val="0"/>
      <w:marTop w:val="0"/>
      <w:marBottom w:val="0"/>
      <w:divBdr>
        <w:top w:val="none" w:sz="0" w:space="0" w:color="auto"/>
        <w:left w:val="none" w:sz="0" w:space="0" w:color="auto"/>
        <w:bottom w:val="none" w:sz="0" w:space="0" w:color="auto"/>
        <w:right w:val="none" w:sz="0" w:space="0" w:color="auto"/>
      </w:divBdr>
    </w:div>
    <w:div w:id="520818490">
      <w:marLeft w:val="0"/>
      <w:marRight w:val="0"/>
      <w:marTop w:val="0"/>
      <w:marBottom w:val="0"/>
      <w:divBdr>
        <w:top w:val="none" w:sz="0" w:space="0" w:color="auto"/>
        <w:left w:val="none" w:sz="0" w:space="0" w:color="auto"/>
        <w:bottom w:val="none" w:sz="0" w:space="0" w:color="auto"/>
        <w:right w:val="none" w:sz="0" w:space="0" w:color="auto"/>
      </w:divBdr>
    </w:div>
    <w:div w:id="520818491">
      <w:marLeft w:val="0"/>
      <w:marRight w:val="0"/>
      <w:marTop w:val="0"/>
      <w:marBottom w:val="0"/>
      <w:divBdr>
        <w:top w:val="none" w:sz="0" w:space="0" w:color="auto"/>
        <w:left w:val="none" w:sz="0" w:space="0" w:color="auto"/>
        <w:bottom w:val="none" w:sz="0" w:space="0" w:color="auto"/>
        <w:right w:val="none" w:sz="0" w:space="0" w:color="auto"/>
      </w:divBdr>
    </w:div>
    <w:div w:id="520818492">
      <w:marLeft w:val="0"/>
      <w:marRight w:val="0"/>
      <w:marTop w:val="0"/>
      <w:marBottom w:val="0"/>
      <w:divBdr>
        <w:top w:val="none" w:sz="0" w:space="0" w:color="auto"/>
        <w:left w:val="none" w:sz="0" w:space="0" w:color="auto"/>
        <w:bottom w:val="none" w:sz="0" w:space="0" w:color="auto"/>
        <w:right w:val="none" w:sz="0" w:space="0" w:color="auto"/>
      </w:divBdr>
    </w:div>
    <w:div w:id="520818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11</Pages>
  <Words>2687</Words>
  <Characters>15320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 </dc:creator>
  <cp:keywords/>
  <dc:description/>
  <cp:lastModifiedBy>Sekret</cp:lastModifiedBy>
  <cp:revision>40</cp:revision>
  <cp:lastPrinted>2023-04-11T10:28:00Z</cp:lastPrinted>
  <dcterms:created xsi:type="dcterms:W3CDTF">2015-12-22T07:56:00Z</dcterms:created>
  <dcterms:modified xsi:type="dcterms:W3CDTF">2023-04-11T10:31:00Z</dcterms:modified>
</cp:coreProperties>
</file>